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2A653B" w:rsidRPr="00EA7D8E" w:rsidP="002A653B" w14:paraId="14386EAC" w14:textId="72FB2EB2">
      <w:pPr>
        <w:widowControl w:val="0"/>
        <w:bidi w:val="0"/>
        <w:spacing w:before="160" w:after="160" w:line="276" w:lineRule="auto"/>
        <w:jc w:val="center"/>
        <w:rPr>
          <w:rFonts w:eastAsiaTheme="majorEastAsia" w:cstheme="majorBidi"/>
          <w:b/>
          <w:sz w:val="40"/>
          <w:szCs w:val="32"/>
        </w:rPr>
      </w:pPr>
      <w:r>
        <w:rPr>
          <w:rFonts w:eastAsiaTheme="majorEastAsia" w:cstheme="majorBidi"/>
          <w:b/>
          <w:sz w:val="40"/>
          <w:szCs w:val="32"/>
          <w:rtl w:val="0"/>
          <w:lang w:val="fr"/>
        </w:rPr>
        <w:t>Modèle d'accord de projet</w:t>
      </w:r>
    </w:p>
    <w:p w:rsidR="002A653B" w:rsidRPr="002A653B" w:rsidP="002A653B" w14:paraId="072ACC57" w14:textId="1ADE93DF">
      <w:pPr>
        <w:bidi w:val="0"/>
        <w:rPr>
          <w:i/>
        </w:rPr>
      </w:pPr>
      <w:r w:rsidRPr="002A653B">
        <w:rPr>
          <w:i/>
          <w:rtl w:val="0"/>
          <w:lang w:val="fr"/>
        </w:rPr>
        <w:t xml:space="preserve">Lorsque vous constituez votre équipe de GC, il est important de convenir des rôles et des responsabilités afin de définir les attentes dès le départ et d'éviter tout conflit en cours de route. Il peut être utile pour l'équipe de rédiger un accord de projet simple qui précise clairement qui sont les membres, quel est l'objectif du projet, comment vous définirez le succès, et comment vous diviserez le travail et prendrez les décisions. Vous trouverez ci-dessous un modèle que vous pouvez utiliser pour vous aider à élaborer un accord de projet pour les membres de votre équipe. </w:t>
      </w:r>
    </w:p>
    <w:p w:rsidR="002A653B" w:rsidP="002A653B" w14:paraId="6A821A5F" w14:textId="77777777"/>
    <w:p w:rsidR="002A653B" w:rsidRPr="002A653B" w:rsidP="002A653B" w14:paraId="046247B7" w14:textId="431EF6B5">
      <w:pPr>
        <w:widowControl w:val="0"/>
        <w:bidi w:val="0"/>
        <w:spacing w:before="160" w:after="0" w:line="276" w:lineRule="auto"/>
        <w:jc w:val="center"/>
        <w:rPr>
          <w:rFonts w:eastAsiaTheme="majorEastAsia" w:cstheme="majorBidi"/>
          <w:b/>
          <w:sz w:val="32"/>
          <w:szCs w:val="32"/>
        </w:rPr>
      </w:pPr>
      <w:r>
        <w:rPr>
          <w:rFonts w:eastAsiaTheme="majorEastAsia" w:cstheme="majorBidi"/>
          <w:b/>
          <w:sz w:val="32"/>
          <w:szCs w:val="32"/>
          <w:rtl w:val="0"/>
          <w:lang w:val="fr"/>
        </w:rPr>
        <w:t>[Titre du projet] Accord</w:t>
      </w:r>
    </w:p>
    <w:p w:rsidR="002A653B" w:rsidRPr="002A653B" w:rsidP="002A653B" w14:paraId="7EC5C6A3" w14:textId="4E1D4AF2">
      <w:pPr>
        <w:bidi w:val="0"/>
        <w:jc w:val="center"/>
        <w:rPr>
          <w:rFonts w:eastAsiaTheme="majorEastAsia" w:cstheme="majorBidi"/>
          <w:b/>
          <w:sz w:val="32"/>
          <w:szCs w:val="32"/>
        </w:rPr>
      </w:pPr>
      <w:r>
        <w:rPr>
          <w:rFonts w:eastAsiaTheme="majorEastAsia" w:cstheme="majorBidi"/>
          <w:b/>
          <w:sz w:val="32"/>
          <w:szCs w:val="32"/>
          <w:rtl w:val="0"/>
          <w:lang w:val="fr"/>
        </w:rPr>
        <w:t>[Date de la dernière mise à jour]</w:t>
      </w:r>
    </w:p>
    <w:p w:rsidR="002A653B" w:rsidP="002A653B" w14:paraId="660A89A4" w14:textId="77777777">
      <w:pPr>
        <w:rPr>
          <w:b/>
          <w:sz w:val="28"/>
        </w:rPr>
      </w:pPr>
    </w:p>
    <w:tbl>
      <w:tblPr>
        <w:tblW w:w="8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175"/>
        <w:gridCol w:w="6210"/>
      </w:tblGrid>
      <w:tr w14:paraId="1DEAD30E" w14:textId="77777777" w:rsidTr="001145E8">
        <w:tblPrEx>
          <w:tblW w:w="8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Ex>
        <w:tc>
          <w:tcPr>
            <w:tcW w:w="2175" w:type="dxa"/>
            <w:tcBorders>
              <w:top w:val="single" w:sz="8" w:space="0" w:color="000000"/>
              <w:left w:val="single" w:sz="8" w:space="0" w:color="000000"/>
              <w:bottom w:val="single" w:sz="8" w:space="0" w:color="000000"/>
              <w:right w:val="single" w:sz="8" w:space="0" w:color="000000"/>
            </w:tcBorders>
            <w:shd w:val="clear" w:color="auto" w:fill="348DA5"/>
            <w:tcMar>
              <w:top w:w="100" w:type="dxa"/>
              <w:left w:w="100" w:type="dxa"/>
              <w:bottom w:w="100" w:type="dxa"/>
              <w:right w:w="100" w:type="dxa"/>
            </w:tcMar>
          </w:tcPr>
          <w:p w:rsidR="003A1D60" w:rsidRPr="003A1D60" w:rsidP="001145E8" w14:paraId="78830229" w14:textId="77777777">
            <w:pPr>
              <w:bidi w:val="0"/>
              <w:spacing w:after="0"/>
            </w:pPr>
            <w:r w:rsidRPr="003A1D60">
              <w:rPr>
                <w:b/>
                <w:color w:val="FFFFFF"/>
                <w:szCs w:val="20"/>
                <w:rtl w:val="0"/>
                <w:lang w:val="fr"/>
              </w:rPr>
              <w:t>Composantes</w:t>
            </w:r>
          </w:p>
        </w:tc>
        <w:tc>
          <w:tcPr>
            <w:tcW w:w="6210" w:type="dxa"/>
            <w:tcBorders>
              <w:top w:val="single" w:sz="8" w:space="0" w:color="000000"/>
              <w:bottom w:val="single" w:sz="8" w:space="0" w:color="000000"/>
              <w:right w:val="single" w:sz="8" w:space="0" w:color="000000"/>
            </w:tcBorders>
            <w:shd w:val="clear" w:color="auto" w:fill="348DA5"/>
            <w:tcMar>
              <w:top w:w="100" w:type="dxa"/>
              <w:left w:w="100" w:type="dxa"/>
              <w:bottom w:w="100" w:type="dxa"/>
              <w:right w:w="100" w:type="dxa"/>
            </w:tcMar>
          </w:tcPr>
          <w:p w:rsidR="003A1D60" w:rsidRPr="003A1D60" w:rsidP="001145E8" w14:paraId="54F6DF8C" w14:textId="77777777">
            <w:pPr>
              <w:bidi w:val="0"/>
              <w:spacing w:after="0"/>
            </w:pPr>
            <w:r w:rsidRPr="003A1D60">
              <w:rPr>
                <w:b/>
                <w:color w:val="FFFFFF"/>
                <w:szCs w:val="20"/>
                <w:rtl w:val="0"/>
                <w:lang w:val="fr"/>
              </w:rPr>
              <w:t>Description</w:t>
            </w:r>
          </w:p>
        </w:tc>
      </w:tr>
      <w:tr w14:paraId="4454DD86"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54AF87B7" w14:textId="77777777">
            <w:pPr>
              <w:bidi w:val="0"/>
              <w:spacing w:after="0"/>
            </w:pPr>
            <w:r w:rsidRPr="003A1D60">
              <w:rPr>
                <w:szCs w:val="20"/>
                <w:rtl w:val="0"/>
                <w:lang w:val="fr"/>
              </w:rPr>
              <w:t>Membres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6CF66A31" w14:textId="77777777">
            <w:pPr>
              <w:bidi w:val="0"/>
              <w:spacing w:after="0"/>
            </w:pPr>
            <w:r w:rsidRPr="003A1D60">
              <w:rPr>
                <w:szCs w:val="20"/>
                <w:rtl w:val="0"/>
                <w:lang w:val="fr"/>
              </w:rPr>
              <w:t>Qui fait partie de l'équipe ?</w:t>
            </w:r>
          </w:p>
        </w:tc>
      </w:tr>
      <w:tr w14:paraId="2888D2EF"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06C3441C" w14:textId="77777777">
            <w:pPr>
              <w:bidi w:val="0"/>
              <w:spacing w:after="0"/>
            </w:pPr>
            <w:r w:rsidRPr="003A1D60">
              <w:rPr>
                <w:szCs w:val="20"/>
                <w:rtl w:val="0"/>
                <w:lang w:val="fr"/>
              </w:rPr>
              <w:t>Objectif</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0C18A544" w14:textId="77777777">
            <w:pPr>
              <w:bidi w:val="0"/>
              <w:spacing w:after="0"/>
            </w:pPr>
            <w:r w:rsidRPr="003A1D60">
              <w:rPr>
                <w:szCs w:val="20"/>
                <w:rtl w:val="0"/>
                <w:lang w:val="fr"/>
              </w:rPr>
              <w:t>Qu'essayons-nous d'accomplir ?</w:t>
            </w:r>
          </w:p>
        </w:tc>
      </w:tr>
      <w:tr w14:paraId="015DEF6B"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2410DB44" w14:textId="77777777">
            <w:pPr>
              <w:bidi w:val="0"/>
              <w:spacing w:after="0"/>
            </w:pPr>
            <w:r w:rsidRPr="003A1D60">
              <w:rPr>
                <w:szCs w:val="20"/>
                <w:rtl w:val="0"/>
                <w:lang w:val="fr"/>
              </w:rPr>
              <w:t>Définition du succès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35B87B46" w14:textId="77777777">
            <w:pPr>
              <w:bidi w:val="0"/>
              <w:spacing w:after="0"/>
            </w:pPr>
            <w:r w:rsidRPr="003A1D60">
              <w:rPr>
                <w:szCs w:val="20"/>
                <w:rtl w:val="0"/>
                <w:lang w:val="fr"/>
              </w:rPr>
              <w:t>Comment allons-nous évaluer les progrès et la réalisation de notre objectif ?</w:t>
            </w:r>
          </w:p>
        </w:tc>
      </w:tr>
      <w:tr w14:paraId="4ADCC09B"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0BB69E30" w14:textId="77777777">
            <w:pPr>
              <w:bidi w:val="0"/>
              <w:spacing w:after="0"/>
            </w:pPr>
            <w:r w:rsidRPr="003A1D60">
              <w:rPr>
                <w:szCs w:val="20"/>
                <w:rtl w:val="0"/>
                <w:lang w:val="fr"/>
              </w:rPr>
              <w:t>Répartition du travail</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77DF4165" w14:textId="77777777">
            <w:pPr>
              <w:bidi w:val="0"/>
              <w:spacing w:after="0"/>
            </w:pPr>
            <w:r w:rsidRPr="003A1D60">
              <w:rPr>
                <w:szCs w:val="20"/>
                <w:rtl w:val="0"/>
                <w:lang w:val="fr"/>
              </w:rPr>
              <w:t>Quels sont leurs rôles et responsabilités ?</w:t>
            </w:r>
          </w:p>
        </w:tc>
      </w:tr>
      <w:tr w14:paraId="2CE57BD6"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11D5D4C0" w14:textId="77777777">
            <w:pPr>
              <w:bidi w:val="0"/>
              <w:spacing w:after="0"/>
            </w:pPr>
            <w:r w:rsidRPr="003A1D60">
              <w:rPr>
                <w:szCs w:val="20"/>
                <w:rtl w:val="0"/>
                <w:lang w:val="fr"/>
              </w:rPr>
              <w:t>Attentes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534F8671" w14:textId="77777777">
            <w:pPr>
              <w:bidi w:val="0"/>
              <w:spacing w:after="0"/>
            </w:pPr>
            <w:r w:rsidRPr="003A1D60">
              <w:rPr>
                <w:szCs w:val="20"/>
                <w:rtl w:val="0"/>
                <w:lang w:val="fr"/>
              </w:rPr>
              <w:t>Qu'attendons-nous les uns des autres ?</w:t>
            </w:r>
          </w:p>
        </w:tc>
      </w:tr>
      <w:tr w14:paraId="03235B84"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7ACC91F6" w14:textId="77777777">
            <w:pPr>
              <w:bidi w:val="0"/>
              <w:spacing w:after="0"/>
            </w:pPr>
            <w:r w:rsidRPr="003A1D60">
              <w:rPr>
                <w:szCs w:val="20"/>
                <w:rtl w:val="0"/>
                <w:lang w:val="fr"/>
              </w:rPr>
              <w:t>Communication</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150886AD" w14:textId="77777777">
            <w:pPr>
              <w:bidi w:val="0"/>
              <w:spacing w:after="0"/>
            </w:pPr>
            <w:r w:rsidRPr="003A1D60">
              <w:rPr>
                <w:szCs w:val="20"/>
                <w:rtl w:val="0"/>
                <w:lang w:val="fr"/>
              </w:rPr>
              <w:t>Comment et à quelle fréquence allons-nous communiquer entre nous ?</w:t>
            </w:r>
          </w:p>
        </w:tc>
      </w:tr>
      <w:tr w14:paraId="31EED5EA"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7E7A810F" w14:textId="77777777">
            <w:pPr>
              <w:bidi w:val="0"/>
              <w:spacing w:after="0"/>
            </w:pPr>
            <w:r w:rsidRPr="003A1D60">
              <w:rPr>
                <w:szCs w:val="20"/>
                <w:rtl w:val="0"/>
                <w:lang w:val="fr"/>
              </w:rPr>
              <w:t xml:space="preserve">Prise de décision </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3CB61FCD" w14:textId="77777777">
            <w:pPr>
              <w:bidi w:val="0"/>
              <w:spacing w:after="0"/>
            </w:pPr>
            <w:r w:rsidRPr="003A1D60">
              <w:rPr>
                <w:szCs w:val="20"/>
                <w:rtl w:val="0"/>
                <w:lang w:val="fr"/>
              </w:rPr>
              <w:t>Quelle procédure utiliserons-nous pour prendre nos décisions ?</w:t>
            </w:r>
          </w:p>
        </w:tc>
      </w:tr>
      <w:tr w14:paraId="11D067CA"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32912EB3" w14:textId="77777777">
            <w:pPr>
              <w:bidi w:val="0"/>
              <w:spacing w:after="0"/>
            </w:pPr>
            <w:r w:rsidRPr="003A1D60">
              <w:rPr>
                <w:szCs w:val="20"/>
                <w:rtl w:val="0"/>
                <w:lang w:val="fr"/>
              </w:rPr>
              <w:t>Responsabilité</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06B967D1" w14:textId="77777777">
            <w:pPr>
              <w:bidi w:val="0"/>
              <w:spacing w:after="0"/>
            </w:pPr>
            <w:r w:rsidRPr="003A1D60">
              <w:rPr>
                <w:szCs w:val="20"/>
                <w:rtl w:val="0"/>
                <w:lang w:val="fr"/>
              </w:rPr>
              <w:t>Comment allons-nous nous tenir mutuellement responsables et gérer les conflits ou les violations d'accords ?</w:t>
            </w:r>
          </w:p>
        </w:tc>
      </w:tr>
      <w:tr w14:paraId="04ACDE4D"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032A5FF7" w14:textId="77777777">
            <w:pPr>
              <w:bidi w:val="0"/>
              <w:spacing w:after="0"/>
            </w:pPr>
            <w:r w:rsidRPr="003A1D60">
              <w:rPr>
                <w:szCs w:val="20"/>
                <w:rtl w:val="0"/>
                <w:lang w:val="fr"/>
              </w:rPr>
              <w:t>Contingences</w:t>
            </w:r>
          </w:p>
        </w:tc>
        <w:tc>
          <w:tcPr>
            <w:tcW w:w="6210" w:type="dxa"/>
            <w:tcBorders>
              <w:bottom w:val="single" w:sz="8" w:space="0" w:color="000000"/>
              <w:right w:val="single" w:sz="8" w:space="0" w:color="000000"/>
            </w:tcBorders>
            <w:shd w:val="clear" w:color="auto" w:fill="FDE9D9"/>
            <w:tcMar>
              <w:top w:w="100" w:type="dxa"/>
              <w:left w:w="100" w:type="dxa"/>
              <w:bottom w:w="100" w:type="dxa"/>
              <w:right w:w="100" w:type="dxa"/>
            </w:tcMar>
          </w:tcPr>
          <w:p w:rsidR="003A1D60" w:rsidRPr="003A1D60" w:rsidP="001145E8" w14:paraId="0BB04752" w14:textId="77777777">
            <w:pPr>
              <w:bidi w:val="0"/>
              <w:spacing w:after="0"/>
            </w:pPr>
            <w:r w:rsidRPr="003A1D60">
              <w:rPr>
                <w:szCs w:val="20"/>
                <w:rtl w:val="0"/>
                <w:lang w:val="fr"/>
              </w:rPr>
              <w:t>Qu'est-ce qui pourrait changer ? Comment allons-nous nous adapter ?</w:t>
            </w:r>
          </w:p>
        </w:tc>
      </w:tr>
      <w:tr w14:paraId="245A8FD3" w14:textId="77777777" w:rsidTr="001145E8">
        <w:tblPrEx>
          <w:tblW w:w="8385" w:type="dxa"/>
          <w:tblLayout w:type="fixed"/>
          <w:tblLook w:val="0600"/>
        </w:tblPrEx>
        <w:tc>
          <w:tcPr>
            <w:tcW w:w="2175" w:type="dxa"/>
            <w:tcBorders>
              <w:left w:val="single" w:sz="8" w:space="0" w:color="000000"/>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76D8DB58" w14:textId="77777777">
            <w:pPr>
              <w:bidi w:val="0"/>
              <w:spacing w:after="0"/>
            </w:pPr>
            <w:r w:rsidRPr="003A1D60">
              <w:rPr>
                <w:szCs w:val="20"/>
                <w:rtl w:val="0"/>
                <w:lang w:val="fr"/>
              </w:rPr>
              <w:t>Révision</w:t>
            </w:r>
          </w:p>
        </w:tc>
        <w:tc>
          <w:tcPr>
            <w:tcW w:w="6210" w:type="dxa"/>
            <w:tcBorders>
              <w:bottom w:val="single" w:sz="8" w:space="0" w:color="000000"/>
              <w:right w:val="single" w:sz="8" w:space="0" w:color="000000"/>
            </w:tcBorders>
            <w:shd w:val="clear" w:color="auto" w:fill="FEF4EC"/>
            <w:tcMar>
              <w:top w:w="100" w:type="dxa"/>
              <w:left w:w="100" w:type="dxa"/>
              <w:bottom w:w="100" w:type="dxa"/>
              <w:right w:w="100" w:type="dxa"/>
            </w:tcMar>
          </w:tcPr>
          <w:p w:rsidR="003A1D60" w:rsidRPr="003A1D60" w:rsidP="001145E8" w14:paraId="7863B66E" w14:textId="77777777">
            <w:pPr>
              <w:bidi w:val="0"/>
              <w:spacing w:after="0"/>
            </w:pPr>
            <w:r w:rsidRPr="003A1D60">
              <w:rPr>
                <w:szCs w:val="20"/>
                <w:rtl w:val="0"/>
                <w:lang w:val="fr"/>
              </w:rPr>
              <w:t>Dans quelles conditions allons-nous réexaminer ou réviser l'accord ?</w:t>
            </w:r>
          </w:p>
        </w:tc>
      </w:tr>
    </w:tbl>
    <w:p w:rsidR="002A653B" w:rsidP="002A653B" w14:paraId="248217B3" w14:textId="77777777">
      <w:pPr>
        <w:pBdr>
          <w:top w:val="nil"/>
          <w:left w:val="nil"/>
          <w:bottom w:val="nil"/>
          <w:right w:val="nil"/>
          <w:between w:val="nil"/>
        </w:pBdr>
        <w:spacing w:after="0" w:line="276" w:lineRule="auto"/>
        <w:contextualSpacing/>
      </w:pPr>
    </w:p>
    <w:p w:rsidR="003A1D60" w:rsidRPr="00687F83" w:rsidP="00687F83" w14:paraId="04243C55" w14:textId="30367986">
      <w:pPr>
        <w:bidi w:val="0"/>
        <w:rPr>
          <w:sz w:val="20"/>
        </w:rPr>
      </w:pPr>
      <w:r w:rsidRPr="00BF1ADA">
        <w:rPr>
          <w:sz w:val="20"/>
          <w:rtl w:val="0"/>
          <w:lang w:val="fr"/>
        </w:rPr>
        <w:t>Adapté de : Gunia B. Direction d'équipe stratégique « Strategic team leadership ». Baltimore, MD : École de commerce Johns Hopkins Carey ; 2016.</w:t>
      </w:r>
    </w:p>
    <w:sectPr w:rsidSect="00703F2E">
      <w:headerReference w:type="default" r:id="rId5"/>
      <w:footerReference w:type="default" r:id="rId6"/>
      <w:headerReference w:type="first" r:id="rId7"/>
      <w:foot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10102FF" w:usb1="EAC7FFFF" w:usb2="0001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F46EB" w:rsidP="00703F2E" w14:paraId="6BF1239C" w14:textId="77777777">
        <w:pPr>
          <w:pStyle w:val="Footer"/>
          <w:jc w:val="right"/>
        </w:pPr>
        <w:r>
          <w:fldChar w:fldCharType="begin"/>
        </w:r>
        <w:r>
          <w:instrText xml:space="preserve"> PAGE   \* MERGEFORMAT </w:instrText>
        </w:r>
        <w:r>
          <w:fldChar w:fldCharType="separate"/>
        </w:r>
        <w:r w:rsidR="003A1D60">
          <w:rPr>
            <w:noProof/>
          </w:rPr>
          <w:t>2</w:t>
        </w:r>
        <w:r>
          <w:rPr>
            <w:noProof/>
          </w:rPr>
          <w:fldChar w:fldCharType="end"/>
        </w:r>
      </w:p>
    </w:sdtContent>
  </w:sdt>
  <w:p w:rsidR="00AC45A8" w14:paraId="5D21182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4470373"/>
      <w:docPartObj>
        <w:docPartGallery w:val="Page Numbers (Bottom of Page)"/>
        <w:docPartUnique/>
      </w:docPartObj>
    </w:sdtPr>
    <w:sdtEndPr>
      <w:rPr>
        <w:noProof/>
      </w:rPr>
    </w:sdtEndPr>
    <w:sdtContent>
      <w:p w:rsidR="005F46EB" w14:paraId="4CF90735" w14:textId="242CAC2C">
        <w:pPr>
          <w:pStyle w:val="Footer"/>
          <w:jc w:val="right"/>
        </w:pPr>
        <w:r>
          <w:fldChar w:fldCharType="begin"/>
        </w:r>
        <w:r>
          <w:instrText xml:space="preserve"> PAGE   \* MERGEFORMAT </w:instrText>
        </w:r>
        <w:r>
          <w:fldChar w:fldCharType="separate"/>
        </w:r>
        <w:r w:rsidR="009B7924">
          <w:rPr>
            <w:noProof/>
          </w:rPr>
          <w:t>1</w:t>
        </w:r>
        <w:r>
          <w:rPr>
            <w:noProof/>
          </w:rPr>
          <w:fldChar w:fldCharType="end"/>
        </w:r>
      </w:p>
    </w:sdtContent>
  </w:sdt>
  <w:p w:rsidR="00687F83" w:rsidRPr="00B543D1" w:rsidP="00687F83" w14:paraId="5BE72A7A" w14:textId="77777777">
    <w:pPr>
      <w:pStyle w:val="NormalWeb"/>
      <w:bidi w:val="0"/>
      <w:spacing w:before="0" w:beforeAutospacing="0" w:after="0" w:afterAutospacing="0"/>
      <w:rPr>
        <w:rFonts w:ascii="Arial" w:hAnsi="Arial" w:cs="Arial"/>
        <w:sz w:val="16"/>
        <w:szCs w:val="16"/>
      </w:rPr>
    </w:pPr>
    <w:r w:rsidRPr="00B543D1">
      <w:rPr>
        <w:rFonts w:ascii="Arial" w:hAnsi="Arial" w:cs="Arial"/>
        <w:i/>
        <w:iCs/>
        <w:color w:val="000000"/>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B543D1">
        <w:rPr>
          <w:rStyle w:val="Hyperlink"/>
          <w:rFonts w:ascii="Arial" w:hAnsi="Arial" w:eastAsiaTheme="majorEastAsia" w:cs="Arial"/>
          <w:i/>
          <w:iCs/>
          <w:color w:val="1155CC"/>
          <w:sz w:val="16"/>
          <w:szCs w:val="16"/>
          <w:rtl w:val="0"/>
          <w:lang w:val="fr"/>
        </w:rPr>
        <w:t>www.kmtraining.org</w:t>
      </w:r>
    </w:hyperlink>
    <w:r w:rsidRPr="00B543D1">
      <w:rPr>
        <w:rFonts w:ascii="Arial" w:hAnsi="Arial" w:cs="Arial"/>
        <w:i/>
        <w:iCs/>
        <w:color w:val="000000"/>
        <w:sz w:val="16"/>
        <w:szCs w:val="16"/>
        <w:rtl w:val="0"/>
        <w:lang w:val="fr"/>
      </w:rPr>
      <w:t>.</w:t>
    </w:r>
  </w:p>
  <w:p w:rsidR="00AC45A8" w14:paraId="176E47C6" w14:textId="77777777"/>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6CEEC082"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46EB"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1834029"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p w:rsidR="00AC45A8" w14:paraId="5017F57A"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04045C0"/>
    <w:multiLevelType w:val="hybridMultilevel"/>
    <w:tmpl w:val="4D0A0F6A"/>
    <w:lvl w:ilvl="0">
      <w:start w:val="1"/>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09C03BE0"/>
    <w:multiLevelType w:val="multilevel"/>
    <w:tmpl w:val="86DC2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D3E31E6"/>
    <w:multiLevelType w:val="hybridMultilevel"/>
    <w:tmpl w:val="C2AE303A"/>
    <w:lvl w:ilvl="0">
      <w:start w:val="5"/>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13107AFB"/>
    <w:multiLevelType w:val="multilevel"/>
    <w:tmpl w:val="77AA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836001C"/>
    <w:multiLevelType w:val="multilevel"/>
    <w:tmpl w:val="D36A3BB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080"/>
        </w:tabs>
        <w:ind w:left="1080" w:hanging="360"/>
      </w:pPr>
      <w:rPr>
        <w:rFonts w:ascii="Symbol" w:hAnsi="Symbol" w:hint="default"/>
        <w:sz w:val="24"/>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nsid w:val="1AE15F37"/>
    <w:multiLevelType w:val="hybridMultilevel"/>
    <w:tmpl w:val="11F088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BB2F24"/>
    <w:multiLevelType w:val="hybridMultilevel"/>
    <w:tmpl w:val="5678A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629202B"/>
    <w:multiLevelType w:val="multilevel"/>
    <w:tmpl w:val="A3CE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6">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2FEE794A"/>
    <w:multiLevelType w:val="hybridMultilevel"/>
    <w:tmpl w:val="BF780648"/>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hint="default"/>
      </w:rPr>
    </w:lvl>
    <w:lvl w:ilvl="8" w:tentative="1">
      <w:start w:val="1"/>
      <w:numFmt w:val="bullet"/>
      <w:lvlText w:val=""/>
      <w:lvlJc w:val="left"/>
      <w:pPr>
        <w:ind w:left="7200" w:hanging="360"/>
      </w:pPr>
      <w:rPr>
        <w:rFonts w:ascii="Wingdings" w:hAnsi="Wingdings" w:hint="default"/>
      </w:rPr>
    </w:lvl>
  </w:abstractNum>
  <w:abstractNum w:abstractNumId="18">
    <w:nsid w:val="356F108C"/>
    <w:multiLevelType w:val="hybridMultilevel"/>
    <w:tmpl w:val="221266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25E5348"/>
    <w:multiLevelType w:val="hybridMultilevel"/>
    <w:tmpl w:val="4C968F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4E830F6"/>
    <w:multiLevelType w:val="hybridMultilevel"/>
    <w:tmpl w:val="36EC59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47513DE3"/>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B7A5D91"/>
    <w:multiLevelType w:val="hybridMultilevel"/>
    <w:tmpl w:val="90F6C3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D0D2328"/>
    <w:multiLevelType w:val="multilevel"/>
    <w:tmpl w:val="B8FE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4F8C6581"/>
    <w:multiLevelType w:val="hybridMultilevel"/>
    <w:tmpl w:val="82185F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5929333D"/>
    <w:multiLevelType w:val="multilevel"/>
    <w:tmpl w:val="7400C20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AB245C"/>
    <w:multiLevelType w:val="multilevel"/>
    <w:tmpl w:val="3D4C138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nsid w:val="65F111D6"/>
    <w:multiLevelType w:val="hybridMultilevel"/>
    <w:tmpl w:val="CE6A4F1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71B48CD"/>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6AFB009D"/>
    <w:multiLevelType w:val="hybridMultilevel"/>
    <w:tmpl w:val="7576BB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893016"/>
    <w:multiLevelType w:val="multilevel"/>
    <w:tmpl w:val="F1969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6E8354F2"/>
    <w:multiLevelType w:val="multilevel"/>
    <w:tmpl w:val="10ACF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FC538AE"/>
    <w:multiLevelType w:val="multilevel"/>
    <w:tmpl w:val="78D63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nsid w:val="72351D2F"/>
    <w:multiLevelType w:val="multilevel"/>
    <w:tmpl w:val="837CB42E"/>
    <w:lvl w:ilvl="0">
      <w:start w:val="1"/>
      <w:numFmt w:val="decimal"/>
      <w:lvlText w:val="%1."/>
      <w:lvlJc w:val="left"/>
      <w:pPr>
        <w:ind w:left="360" w:firstLine="360"/>
      </w:pPr>
    </w:lvl>
    <w:lvl w:ilvl="1">
      <w:start w:val="1"/>
      <w:numFmt w:val="decimal"/>
      <w:lvlText w:val="%2."/>
      <w:lvlJc w:val="left"/>
      <w:pPr>
        <w:ind w:left="1080" w:firstLine="1080"/>
      </w:pPr>
    </w:lvl>
    <w:lvl w:ilvl="2">
      <w:start w:val="1"/>
      <w:numFmt w:val="decimal"/>
      <w:lvlText w:val="%3."/>
      <w:lvlJc w:val="left"/>
      <w:pPr>
        <w:ind w:left="1800" w:firstLine="1800"/>
      </w:pPr>
    </w:lvl>
    <w:lvl w:ilvl="3">
      <w:start w:val="1"/>
      <w:numFmt w:val="decimal"/>
      <w:lvlText w:val="%4."/>
      <w:lvlJc w:val="left"/>
      <w:pPr>
        <w:ind w:left="2520" w:firstLine="2520"/>
      </w:pPr>
    </w:lvl>
    <w:lvl w:ilvl="4">
      <w:start w:val="1"/>
      <w:numFmt w:val="decimal"/>
      <w:lvlText w:val="%5."/>
      <w:lvlJc w:val="left"/>
      <w:pPr>
        <w:ind w:left="3240" w:firstLine="3240"/>
      </w:pPr>
    </w:lvl>
    <w:lvl w:ilvl="5">
      <w:start w:val="1"/>
      <w:numFmt w:val="decimal"/>
      <w:lvlText w:val="%6."/>
      <w:lvlJc w:val="left"/>
      <w:pPr>
        <w:ind w:left="3960" w:firstLine="3960"/>
      </w:pPr>
    </w:lvl>
    <w:lvl w:ilvl="6">
      <w:start w:val="1"/>
      <w:numFmt w:val="decimal"/>
      <w:lvlText w:val="%7."/>
      <w:lvlJc w:val="left"/>
      <w:pPr>
        <w:ind w:left="4680" w:firstLine="4680"/>
      </w:pPr>
    </w:lvl>
    <w:lvl w:ilvl="7">
      <w:start w:val="1"/>
      <w:numFmt w:val="decimal"/>
      <w:lvlText w:val="%8."/>
      <w:lvlJc w:val="left"/>
      <w:pPr>
        <w:ind w:left="5400" w:firstLine="5400"/>
      </w:pPr>
    </w:lvl>
    <w:lvl w:ilvl="8">
      <w:start w:val="1"/>
      <w:numFmt w:val="decimal"/>
      <w:lvlText w:val="%9."/>
      <w:lvlJc w:val="left"/>
      <w:pPr>
        <w:ind w:left="6120" w:firstLine="6120"/>
      </w:pPr>
    </w:lvl>
  </w:abstractNum>
  <w:abstractNum w:abstractNumId="39">
    <w:nsid w:val="756036B9"/>
    <w:multiLevelType w:val="hybridMultilevel"/>
    <w:tmpl w:val="4F5E36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5D53DA7"/>
    <w:multiLevelType w:val="hybridMultilevel"/>
    <w:tmpl w:val="DFE6FF8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66F46C8"/>
    <w:multiLevelType w:val="multilevel"/>
    <w:tmpl w:val="049C2A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720" w:hanging="360"/>
      </w:pPr>
      <w:rPr>
        <w:rFonts w:ascii="Symbol" w:hAnsi="Symbol"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9F6B25"/>
    <w:multiLevelType w:val="hybridMultilevel"/>
    <w:tmpl w:val="65C47C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E404453"/>
    <w:multiLevelType w:val="multilevel"/>
    <w:tmpl w:val="BD003FAE"/>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7E8C0B34"/>
    <w:multiLevelType w:val="multilevel"/>
    <w:tmpl w:val="D292BA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nsid w:val="7F9B2E01"/>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13"/>
  </w:num>
  <w:num w:numId="4">
    <w:abstractNumId w:val="30"/>
  </w:num>
  <w:num w:numId="5">
    <w:abstractNumId w:val="4"/>
  </w:num>
  <w:num w:numId="6">
    <w:abstractNumId w:val="8"/>
  </w:num>
  <w:num w:numId="7">
    <w:abstractNumId w:val="7"/>
  </w:num>
  <w:num w:numId="8">
    <w:abstractNumId w:val="16"/>
  </w:num>
  <w:num w:numId="9">
    <w:abstractNumId w:val="34"/>
  </w:num>
  <w:num w:numId="10">
    <w:abstractNumId w:val="15"/>
  </w:num>
  <w:num w:numId="11">
    <w:abstractNumId w:val="6"/>
  </w:num>
  <w:num w:numId="12">
    <w:abstractNumId w:val="31"/>
  </w:num>
  <w:num w:numId="13">
    <w:abstractNumId w:val="37"/>
  </w:num>
  <w:num w:numId="14">
    <w:abstractNumId w:val="27"/>
  </w:num>
  <w:num w:numId="15">
    <w:abstractNumId w:val="44"/>
  </w:num>
  <w:num w:numId="16">
    <w:abstractNumId w:val="43"/>
  </w:num>
  <w:num w:numId="17">
    <w:abstractNumId w:val="40"/>
  </w:num>
  <w:num w:numId="18">
    <w:abstractNumId w:val="25"/>
  </w:num>
  <w:num w:numId="19">
    <w:abstractNumId w:val="12"/>
  </w:num>
  <w:num w:numId="20">
    <w:abstractNumId w:val="17"/>
  </w:num>
  <w:num w:numId="21">
    <w:abstractNumId w:val="38"/>
  </w:num>
  <w:num w:numId="22">
    <w:abstractNumId w:val="32"/>
  </w:num>
  <w:num w:numId="23">
    <w:abstractNumId w:val="21"/>
  </w:num>
  <w:num w:numId="24">
    <w:abstractNumId w:val="18"/>
  </w:num>
  <w:num w:numId="25">
    <w:abstractNumId w:val="29"/>
  </w:num>
  <w:num w:numId="26">
    <w:abstractNumId w:val="42"/>
  </w:num>
  <w:num w:numId="27">
    <w:abstractNumId w:val="45"/>
  </w:num>
  <w:num w:numId="28">
    <w:abstractNumId w:val="39"/>
  </w:num>
  <w:num w:numId="29">
    <w:abstractNumId w:val="11"/>
  </w:num>
  <w:num w:numId="30">
    <w:abstractNumId w:val="19"/>
  </w:num>
  <w:num w:numId="31">
    <w:abstractNumId w:val="20"/>
  </w:num>
  <w:num w:numId="32">
    <w:abstractNumId w:val="24"/>
  </w:num>
  <w:num w:numId="33">
    <w:abstractNumId w:val="41"/>
  </w:num>
  <w:num w:numId="34">
    <w:abstractNumId w:val="26"/>
  </w:num>
  <w:num w:numId="35">
    <w:abstractNumId w:val="10"/>
  </w:num>
  <w:num w:numId="36">
    <w:abstractNumId w:val="2"/>
  </w:num>
  <w:num w:numId="37">
    <w:abstractNumId w:val="5"/>
  </w:num>
  <w:num w:numId="38">
    <w:abstractNumId w:val="28"/>
  </w:num>
  <w:num w:numId="39">
    <w:abstractNumId w:val="33"/>
  </w:num>
  <w:num w:numId="40">
    <w:abstractNumId w:val="22"/>
  </w:num>
  <w:num w:numId="41">
    <w:abstractNumId w:val="36"/>
  </w:num>
  <w:num w:numId="42">
    <w:abstractNumId w:val="3"/>
  </w:num>
  <w:num w:numId="43">
    <w:abstractNumId w:val="14"/>
  </w:num>
  <w:num w:numId="44">
    <w:abstractNumId w:val="23"/>
  </w:num>
  <w:num w:numId="45">
    <w:abstractNumId w:val="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55553D"/>
    <w:rsid w:val="00055ED9"/>
    <w:rsid w:val="00075F87"/>
    <w:rsid w:val="0009009F"/>
    <w:rsid w:val="00092279"/>
    <w:rsid w:val="000B0A08"/>
    <w:rsid w:val="000F7AA9"/>
    <w:rsid w:val="00102481"/>
    <w:rsid w:val="001145E8"/>
    <w:rsid w:val="00181E13"/>
    <w:rsid w:val="001A7791"/>
    <w:rsid w:val="001C0DA3"/>
    <w:rsid w:val="001C281B"/>
    <w:rsid w:val="00206B10"/>
    <w:rsid w:val="00250AA8"/>
    <w:rsid w:val="00263913"/>
    <w:rsid w:val="002A653B"/>
    <w:rsid w:val="002A73BD"/>
    <w:rsid w:val="002D3A6B"/>
    <w:rsid w:val="003121B9"/>
    <w:rsid w:val="00313DB9"/>
    <w:rsid w:val="00332058"/>
    <w:rsid w:val="00332EA5"/>
    <w:rsid w:val="00352240"/>
    <w:rsid w:val="003A1D60"/>
    <w:rsid w:val="003A65BD"/>
    <w:rsid w:val="003D75BB"/>
    <w:rsid w:val="004D32EA"/>
    <w:rsid w:val="004F118D"/>
    <w:rsid w:val="005329CF"/>
    <w:rsid w:val="00534F8A"/>
    <w:rsid w:val="0055553D"/>
    <w:rsid w:val="005F46EB"/>
    <w:rsid w:val="00681FE7"/>
    <w:rsid w:val="00687F83"/>
    <w:rsid w:val="00703F2E"/>
    <w:rsid w:val="007A5933"/>
    <w:rsid w:val="00802D47"/>
    <w:rsid w:val="0087082E"/>
    <w:rsid w:val="008D1514"/>
    <w:rsid w:val="00924567"/>
    <w:rsid w:val="00925450"/>
    <w:rsid w:val="009763B6"/>
    <w:rsid w:val="009923BB"/>
    <w:rsid w:val="009934D8"/>
    <w:rsid w:val="009A785B"/>
    <w:rsid w:val="009B133F"/>
    <w:rsid w:val="009B7924"/>
    <w:rsid w:val="009C3275"/>
    <w:rsid w:val="00A3180B"/>
    <w:rsid w:val="00A43205"/>
    <w:rsid w:val="00A54584"/>
    <w:rsid w:val="00A944A0"/>
    <w:rsid w:val="00AC45A8"/>
    <w:rsid w:val="00AD26EC"/>
    <w:rsid w:val="00AE1D16"/>
    <w:rsid w:val="00B36F21"/>
    <w:rsid w:val="00B46FF9"/>
    <w:rsid w:val="00B543D1"/>
    <w:rsid w:val="00B83C95"/>
    <w:rsid w:val="00BF1ADA"/>
    <w:rsid w:val="00C22265"/>
    <w:rsid w:val="00C6377D"/>
    <w:rsid w:val="00C73745"/>
    <w:rsid w:val="00CB3DCE"/>
    <w:rsid w:val="00CC2C5D"/>
    <w:rsid w:val="00CD0B1B"/>
    <w:rsid w:val="00D05E0A"/>
    <w:rsid w:val="00D904BF"/>
    <w:rsid w:val="00DF470A"/>
    <w:rsid w:val="00E56A37"/>
    <w:rsid w:val="00E84E9D"/>
    <w:rsid w:val="00E966B8"/>
    <w:rsid w:val="00EA051F"/>
    <w:rsid w:val="00EA7D8E"/>
    <w:rsid w:val="00EE2931"/>
    <w:rsid w:val="00EF16F0"/>
    <w:rsid w:val="00F130F9"/>
    <w:rsid w:val="00F53B1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ED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5ED9"/>
    <w:rPr>
      <w:rFonts w:ascii="Lucida Grande" w:hAnsi="Lucida Grande" w:cs="Lucida Grande"/>
      <w:color w:val="auto"/>
      <w:sz w:val="18"/>
      <w:szCs w:val="18"/>
    </w:rPr>
  </w:style>
  <w:style w:type="paragraph" w:styleId="ListParagraph">
    <w:name w:val="List Paragraph"/>
    <w:basedOn w:val="Normal"/>
    <w:uiPriority w:val="34"/>
    <w:unhideWhenUsed/>
    <w:qFormat/>
    <w:rsid w:val="00E56A37"/>
    <w:pPr>
      <w:ind w:left="720"/>
      <w:contextualSpacing/>
    </w:pPr>
  </w:style>
  <w:style w:type="paragraph" w:styleId="Revision">
    <w:name w:val="Revision"/>
    <w:hidden/>
    <w:uiPriority w:val="99"/>
    <w:semiHidden/>
    <w:rsid w:val="00925450"/>
    <w:pPr>
      <w:spacing w:after="0" w:line="240" w:lineRule="auto"/>
    </w:pPr>
    <w:rPr>
      <w:rFonts w:ascii="Gill Sans MT" w:hAnsi="Gill Sans MT"/>
      <w:color w:val="auto"/>
      <w:sz w:val="24"/>
    </w:rPr>
  </w:style>
  <w:style w:type="paragraph" w:styleId="NormalWeb">
    <w:name w:val="Normal (Web)"/>
    <w:basedOn w:val="Normal"/>
    <w:uiPriority w:val="99"/>
    <w:semiHidden/>
    <w:unhideWhenUsed/>
    <w:rsid w:val="00687F83"/>
    <w:pPr>
      <w:spacing w:before="100" w:beforeAutospacing="1" w:after="100" w:afterAutospacing="1" w:line="240" w:lineRule="auto"/>
    </w:pPr>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B74F8-D2CD-054C-8F4A-AE3DFECB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2017-11-13T03:49:00Z</dcterms:created>
  <dcterms:modified xsi:type="dcterms:W3CDTF">2021-07-13T20:51:00Z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