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E38E03" w14:textId="0042136C" w:rsidR="00416517" w:rsidRDefault="00416517" w:rsidP="000F7AA9">
      <w:pPr>
        <w:pStyle w:val="Heading2"/>
        <w:rPr>
          <w:sz w:val="40"/>
          <w:szCs w:val="32"/>
        </w:rPr>
      </w:pPr>
      <w:r>
        <w:rPr>
          <w:sz w:val="40"/>
          <w:szCs w:val="32"/>
        </w:rPr>
        <w:t>Selected A</w:t>
      </w:r>
      <w:r w:rsidRPr="00416517">
        <w:rPr>
          <w:sz w:val="40"/>
          <w:szCs w:val="32"/>
        </w:rPr>
        <w:t xml:space="preserve">rticles </w:t>
      </w:r>
      <w:r>
        <w:rPr>
          <w:sz w:val="40"/>
          <w:szCs w:val="32"/>
        </w:rPr>
        <w:t>E</w:t>
      </w:r>
      <w:r w:rsidRPr="00416517">
        <w:rPr>
          <w:sz w:val="40"/>
          <w:szCs w:val="32"/>
        </w:rPr>
        <w:t xml:space="preserve">valuating </w:t>
      </w:r>
      <w:r>
        <w:rPr>
          <w:sz w:val="40"/>
          <w:szCs w:val="32"/>
        </w:rPr>
        <w:t>K</w:t>
      </w:r>
      <w:r w:rsidRPr="00416517">
        <w:rPr>
          <w:sz w:val="40"/>
          <w:szCs w:val="32"/>
        </w:rPr>
        <w:t xml:space="preserve">nowledge </w:t>
      </w:r>
      <w:r>
        <w:rPr>
          <w:sz w:val="40"/>
          <w:szCs w:val="32"/>
        </w:rPr>
        <w:t>M</w:t>
      </w:r>
      <w:r w:rsidRPr="00416517">
        <w:rPr>
          <w:sz w:val="40"/>
          <w:szCs w:val="32"/>
        </w:rPr>
        <w:t xml:space="preserve">anagement in </w:t>
      </w:r>
      <w:r>
        <w:rPr>
          <w:sz w:val="40"/>
          <w:szCs w:val="32"/>
        </w:rPr>
        <w:t>P</w:t>
      </w:r>
      <w:r w:rsidRPr="00416517">
        <w:rPr>
          <w:sz w:val="40"/>
          <w:szCs w:val="32"/>
        </w:rPr>
        <w:t xml:space="preserve">ublic </w:t>
      </w:r>
      <w:r>
        <w:rPr>
          <w:sz w:val="40"/>
          <w:szCs w:val="32"/>
        </w:rPr>
        <w:t>H</w:t>
      </w:r>
      <w:r w:rsidRPr="00416517">
        <w:rPr>
          <w:sz w:val="40"/>
          <w:szCs w:val="32"/>
        </w:rPr>
        <w:t>ealth</w:t>
      </w:r>
    </w:p>
    <w:p w14:paraId="01EFBC14" w14:textId="77777777" w:rsidR="00416517" w:rsidRDefault="00416517" w:rsidP="000F7AA9">
      <w:pPr>
        <w:pStyle w:val="Heading2"/>
      </w:pPr>
    </w:p>
    <w:p w14:paraId="16565FE7" w14:textId="1A0BF687" w:rsidR="000F7AA9" w:rsidRPr="00BE787A" w:rsidRDefault="00416517" w:rsidP="000F7AA9">
      <w:pPr>
        <w:pStyle w:val="Heading2"/>
      </w:pPr>
      <w:r>
        <w:t>General</w:t>
      </w:r>
    </w:p>
    <w:p w14:paraId="286AD858" w14:textId="77E7CD21" w:rsidR="00416517" w:rsidRPr="00416517" w:rsidRDefault="00416517" w:rsidP="00416517">
      <w:pPr>
        <w:rPr>
          <w:color w:val="auto"/>
        </w:rPr>
      </w:pPr>
      <w:r w:rsidRPr="00416517">
        <w:rPr>
          <w:color w:val="auto"/>
        </w:rPr>
        <w:t xml:space="preserve">Ohkubo, S., Harlan, S. V., Ahmed, N., &amp; Salem, R. M. (2015). </w:t>
      </w:r>
      <w:proofErr w:type="spellStart"/>
      <w:r w:rsidRPr="00416517">
        <w:rPr>
          <w:color w:val="auto"/>
        </w:rPr>
        <w:t>Conceptualising</w:t>
      </w:r>
      <w:proofErr w:type="spellEnd"/>
      <w:r w:rsidRPr="00416517">
        <w:rPr>
          <w:color w:val="auto"/>
        </w:rPr>
        <w:t xml:space="preserve"> a New Knowledge Management Logic Model for Global Health: A Case-Study Approach. Journal of Information &amp; Knowledge Management, 14(02), 1550015. </w:t>
      </w:r>
      <w:r w:rsidR="00040F4C" w:rsidRPr="00040F4C">
        <w:rPr>
          <w:color w:val="auto"/>
        </w:rPr>
        <w:t>https://doi.org/10.1142/S021964921550015X</w:t>
      </w:r>
      <w:r w:rsidRPr="00416517">
        <w:rPr>
          <w:color w:val="auto"/>
        </w:rPr>
        <w:t xml:space="preserve"> </w:t>
      </w:r>
    </w:p>
    <w:p w14:paraId="11F7660D" w14:textId="76A90533" w:rsidR="00416517" w:rsidRPr="00416517" w:rsidRDefault="00416517" w:rsidP="00416517">
      <w:pPr>
        <w:spacing w:before="240"/>
        <w:rPr>
          <w:color w:val="auto"/>
        </w:rPr>
      </w:pPr>
      <w:r w:rsidRPr="00416517">
        <w:rPr>
          <w:color w:val="auto"/>
        </w:rPr>
        <w:t xml:space="preserve">Sullivan, T. M., Limaye, R. J., Mitchell, V., </w:t>
      </w:r>
      <w:proofErr w:type="spellStart"/>
      <w:r w:rsidRPr="00416517">
        <w:rPr>
          <w:color w:val="auto"/>
        </w:rPr>
        <w:t>D’Adamo</w:t>
      </w:r>
      <w:proofErr w:type="spellEnd"/>
      <w:r w:rsidRPr="00416517">
        <w:rPr>
          <w:color w:val="auto"/>
        </w:rPr>
        <w:t xml:space="preserve">, M., &amp; Baquet, Z. (2015). Leveraging the power of knowledge management to transform global health and development. Global Health: Science and Practice, 3(2), 150-162. </w:t>
      </w:r>
      <w:r w:rsidR="00040F4C" w:rsidRPr="00040F4C">
        <w:rPr>
          <w:color w:val="auto"/>
        </w:rPr>
        <w:t>https://doi.org/10.9745/GHSP-D-14-00228</w:t>
      </w:r>
    </w:p>
    <w:p w14:paraId="480E361B" w14:textId="21E5BD6D" w:rsidR="000F7AA9" w:rsidRPr="00BE787A" w:rsidRDefault="00416517" w:rsidP="00416517">
      <w:pPr>
        <w:spacing w:before="240"/>
      </w:pPr>
      <w:r w:rsidRPr="00416517">
        <w:rPr>
          <w:color w:val="auto"/>
        </w:rPr>
        <w:t xml:space="preserve">Limaye, R. J., Sullivan, T. M., Dalessandro, S., &amp; Jenkins, A. H. (2017). Looking through a social lens: </w:t>
      </w:r>
      <w:proofErr w:type="spellStart"/>
      <w:r w:rsidRPr="00416517">
        <w:rPr>
          <w:color w:val="auto"/>
        </w:rPr>
        <w:t>conceptualising</w:t>
      </w:r>
      <w:proofErr w:type="spellEnd"/>
      <w:r w:rsidRPr="00416517">
        <w:rPr>
          <w:color w:val="auto"/>
        </w:rPr>
        <w:t xml:space="preserve"> social aspects of knowledge management for global health practitioners. Journal of public health research, 6(1). </w:t>
      </w:r>
      <w:r w:rsidR="00040F4C" w:rsidRPr="00040F4C">
        <w:rPr>
          <w:color w:val="auto"/>
        </w:rPr>
        <w:t>https://doi.org/10.4081/jphr.2017.761</w:t>
      </w:r>
    </w:p>
    <w:p w14:paraId="5FD79C55" w14:textId="77777777" w:rsidR="00416517" w:rsidRDefault="00416517" w:rsidP="00092279">
      <w:pPr>
        <w:rPr>
          <w:rFonts w:eastAsiaTheme="majorEastAsia" w:cstheme="majorBidi"/>
          <w:szCs w:val="26"/>
        </w:rPr>
      </w:pPr>
    </w:p>
    <w:p w14:paraId="6D9561A9" w14:textId="78B4F5AF" w:rsidR="00416517" w:rsidRPr="00416517" w:rsidRDefault="00416517" w:rsidP="00416517">
      <w:pPr>
        <w:pStyle w:val="Heading2"/>
      </w:pPr>
      <w:r>
        <w:t>Communities of Practice</w:t>
      </w:r>
    </w:p>
    <w:p w14:paraId="4D47A9BB" w14:textId="77777777" w:rsidR="00416517" w:rsidRPr="00416517" w:rsidRDefault="00416517" w:rsidP="00416517">
      <w:pPr>
        <w:spacing w:before="240"/>
        <w:rPr>
          <w:color w:val="auto"/>
        </w:rPr>
      </w:pPr>
      <w:r w:rsidRPr="00416517">
        <w:rPr>
          <w:color w:val="auto"/>
        </w:rPr>
        <w:t xml:space="preserve">Evangelista, A. L. A., </w:t>
      </w:r>
      <w:proofErr w:type="spellStart"/>
      <w:r w:rsidRPr="00416517">
        <w:rPr>
          <w:color w:val="auto"/>
        </w:rPr>
        <w:t>Kaewkungwal</w:t>
      </w:r>
      <w:proofErr w:type="spellEnd"/>
      <w:r w:rsidRPr="00416517">
        <w:rPr>
          <w:color w:val="auto"/>
        </w:rPr>
        <w:t xml:space="preserve">, J., </w:t>
      </w:r>
      <w:proofErr w:type="spellStart"/>
      <w:r w:rsidRPr="00416517">
        <w:rPr>
          <w:color w:val="auto"/>
        </w:rPr>
        <w:t>Kijsanayotin</w:t>
      </w:r>
      <w:proofErr w:type="spellEnd"/>
      <w:r w:rsidRPr="00416517">
        <w:rPr>
          <w:color w:val="auto"/>
        </w:rPr>
        <w:t xml:space="preserve">, B., &amp; </w:t>
      </w:r>
      <w:proofErr w:type="spellStart"/>
      <w:r w:rsidRPr="00416517">
        <w:rPr>
          <w:color w:val="auto"/>
        </w:rPr>
        <w:t>Soonthornworasiri</w:t>
      </w:r>
      <w:proofErr w:type="spellEnd"/>
      <w:r w:rsidRPr="00416517">
        <w:rPr>
          <w:color w:val="auto"/>
        </w:rPr>
        <w:t xml:space="preserve">, N. (2017). Developing a Model of Community of Practice Among Health Informatics Professionals in South and Southeast Asia. Journal of the International Society for Telemedicine and eHealth, 5, 63-1. </w:t>
      </w:r>
      <w:hyperlink r:id="rId8">
        <w:r w:rsidRPr="00416517">
          <w:rPr>
            <w:color w:val="auto"/>
          </w:rPr>
          <w:t>http://journals.ukzn.ac.za/index.php/JISfTeH/article/view/300</w:t>
        </w:r>
      </w:hyperlink>
    </w:p>
    <w:p w14:paraId="3600D349" w14:textId="600D0468" w:rsidR="00416517" w:rsidRPr="00B5047F" w:rsidRDefault="00416517" w:rsidP="00416517">
      <w:pPr>
        <w:spacing w:before="240"/>
        <w:rPr>
          <w:color w:val="auto"/>
        </w:rPr>
      </w:pPr>
      <w:r w:rsidRPr="00416517">
        <w:rPr>
          <w:color w:val="auto"/>
        </w:rPr>
        <w:t xml:space="preserve">Kwak, L., </w:t>
      </w:r>
      <w:proofErr w:type="spellStart"/>
      <w:r w:rsidRPr="00416517">
        <w:rPr>
          <w:color w:val="auto"/>
        </w:rPr>
        <w:t>Wåhlin</w:t>
      </w:r>
      <w:proofErr w:type="spellEnd"/>
      <w:r w:rsidRPr="00416517">
        <w:rPr>
          <w:color w:val="auto"/>
        </w:rPr>
        <w:t xml:space="preserve">, C., </w:t>
      </w:r>
      <w:proofErr w:type="spellStart"/>
      <w:r w:rsidRPr="00416517">
        <w:rPr>
          <w:color w:val="auto"/>
        </w:rPr>
        <w:t>Stigmar</w:t>
      </w:r>
      <w:proofErr w:type="spellEnd"/>
      <w:r w:rsidRPr="00416517">
        <w:rPr>
          <w:color w:val="auto"/>
        </w:rPr>
        <w:t xml:space="preserve">, K., &amp; Jensen, I. (2017). Developing a practice guideline for the occupational health services by using a community of practice approach: a process evaluation of the development process. BMC public health, 17(1), 89. </w:t>
      </w:r>
      <w:r w:rsidR="00040F4C" w:rsidRPr="00B5047F">
        <w:rPr>
          <w:color w:val="auto"/>
        </w:rPr>
        <w:t>https://</w:t>
      </w:r>
      <w:r w:rsidR="00040F4C" w:rsidRPr="00B5047F">
        <w:rPr>
          <w:rStyle w:val="ListBullet"/>
          <w:color w:val="auto"/>
        </w:rPr>
        <w:t>doi.org/</w:t>
      </w:r>
      <w:r w:rsidR="00040F4C" w:rsidRPr="00B5047F">
        <w:rPr>
          <w:rStyle w:val="citation-doi"/>
          <w:color w:val="auto"/>
        </w:rPr>
        <w:t>10.1186/s12889-016-4010-0</w:t>
      </w:r>
    </w:p>
    <w:p w14:paraId="669E30D4" w14:textId="272CB70A" w:rsidR="00416517" w:rsidRPr="00B5047F" w:rsidRDefault="00416517" w:rsidP="00416517">
      <w:pPr>
        <w:spacing w:before="240"/>
        <w:rPr>
          <w:color w:val="auto"/>
        </w:rPr>
      </w:pPr>
      <w:r w:rsidRPr="00416517">
        <w:rPr>
          <w:color w:val="auto"/>
        </w:rPr>
        <w:t xml:space="preserve">Li, L. C., Grimshaw, J. M., Nielsen, C., Judd, M., </w:t>
      </w:r>
      <w:proofErr w:type="spellStart"/>
      <w:r w:rsidRPr="00416517">
        <w:rPr>
          <w:color w:val="auto"/>
        </w:rPr>
        <w:t>Coyte</w:t>
      </w:r>
      <w:proofErr w:type="spellEnd"/>
      <w:r w:rsidRPr="00416517">
        <w:rPr>
          <w:color w:val="auto"/>
        </w:rPr>
        <w:t>, P. C., &amp; Graham, I. D. (2009). Use of communities of practice in business and health care sectors: a systematic review. Implementation Science, 4(1), 27</w:t>
      </w:r>
      <w:r w:rsidRPr="00B5047F">
        <w:rPr>
          <w:color w:val="auto"/>
        </w:rPr>
        <w:t xml:space="preserve">. </w:t>
      </w:r>
      <w:r w:rsidR="00040F4C" w:rsidRPr="00B5047F">
        <w:rPr>
          <w:color w:val="auto"/>
        </w:rPr>
        <w:t>https://doi.org/</w:t>
      </w:r>
      <w:r w:rsidR="00040F4C" w:rsidRPr="00B5047F">
        <w:rPr>
          <w:rStyle w:val="citation-doi"/>
          <w:color w:val="auto"/>
        </w:rPr>
        <w:t>10.1186/1748-5908-4-27</w:t>
      </w:r>
    </w:p>
    <w:p w14:paraId="5DC42E8C" w14:textId="77777777" w:rsidR="00416517" w:rsidRPr="00416517" w:rsidRDefault="00416517" w:rsidP="00416517">
      <w:pPr>
        <w:spacing w:before="240"/>
        <w:rPr>
          <w:color w:val="auto"/>
        </w:rPr>
      </w:pPr>
    </w:p>
    <w:p w14:paraId="4A3AA286" w14:textId="24EA2EB5" w:rsidR="00416517" w:rsidRPr="00B5047F" w:rsidRDefault="00416517" w:rsidP="00416517">
      <w:pPr>
        <w:spacing w:before="240"/>
        <w:rPr>
          <w:color w:val="auto"/>
        </w:rPr>
      </w:pPr>
      <w:r w:rsidRPr="00416517">
        <w:rPr>
          <w:color w:val="auto"/>
        </w:rPr>
        <w:lastRenderedPageBreak/>
        <w:t xml:space="preserve">Norman, C. D., &amp; Huerta, T. (2006). Knowledge transfer &amp; exchange through social networks: building foundations for a community of practice within tobacco control. Implementation science, 1(1), 20. </w:t>
      </w:r>
      <w:r w:rsidR="003772E0" w:rsidRPr="00B5047F">
        <w:rPr>
          <w:color w:val="auto"/>
        </w:rPr>
        <w:t>https://doi.org/10.1186/1748-5908-1-20</w:t>
      </w:r>
      <w:r w:rsidRPr="00B5047F">
        <w:rPr>
          <w:color w:val="auto"/>
        </w:rPr>
        <w:t xml:space="preserve"> </w:t>
      </w:r>
    </w:p>
    <w:p w14:paraId="4C3623A6" w14:textId="554048C4" w:rsidR="00416517" w:rsidRPr="00B5047F" w:rsidRDefault="00416517" w:rsidP="00416517">
      <w:pPr>
        <w:spacing w:before="240"/>
        <w:rPr>
          <w:color w:val="auto"/>
        </w:rPr>
      </w:pPr>
      <w:proofErr w:type="spellStart"/>
      <w:r w:rsidRPr="00416517">
        <w:rPr>
          <w:color w:val="auto"/>
        </w:rPr>
        <w:t>Ponsford</w:t>
      </w:r>
      <w:proofErr w:type="spellEnd"/>
      <w:r w:rsidRPr="00416517">
        <w:rPr>
          <w:color w:val="auto"/>
        </w:rPr>
        <w:t xml:space="preserve">, R., Ford, J., </w:t>
      </w:r>
      <w:proofErr w:type="spellStart"/>
      <w:r w:rsidRPr="00416517">
        <w:rPr>
          <w:color w:val="auto"/>
        </w:rPr>
        <w:t>Korjonen</w:t>
      </w:r>
      <w:proofErr w:type="spellEnd"/>
      <w:r w:rsidRPr="00416517">
        <w:rPr>
          <w:color w:val="auto"/>
        </w:rPr>
        <w:t xml:space="preserve">, H., Hughes, E., </w:t>
      </w:r>
      <w:proofErr w:type="spellStart"/>
      <w:r w:rsidRPr="00416517">
        <w:rPr>
          <w:color w:val="auto"/>
        </w:rPr>
        <w:t>Keswani</w:t>
      </w:r>
      <w:proofErr w:type="spellEnd"/>
      <w:r w:rsidRPr="00416517">
        <w:rPr>
          <w:color w:val="auto"/>
        </w:rPr>
        <w:t xml:space="preserve">, A., </w:t>
      </w:r>
      <w:proofErr w:type="spellStart"/>
      <w:r w:rsidRPr="00416517">
        <w:rPr>
          <w:color w:val="auto"/>
        </w:rPr>
        <w:t>Pliakas</w:t>
      </w:r>
      <w:proofErr w:type="spellEnd"/>
      <w:r w:rsidRPr="00416517">
        <w:rPr>
          <w:color w:val="auto"/>
        </w:rPr>
        <w:t>, T., &amp; Egan, M. (2017). Competing for space in an already crowded market: a mixed methods study of why an online community of practice (CoP) for alcohol harm reduction failed to generate interest amongst the group of public health professionals at which it was aimed. Implementation Science, 12(1), 91</w:t>
      </w:r>
      <w:r w:rsidRPr="00B5047F">
        <w:rPr>
          <w:color w:val="auto"/>
        </w:rPr>
        <w:t xml:space="preserve">. </w:t>
      </w:r>
      <w:r w:rsidR="003772E0" w:rsidRPr="00B5047F">
        <w:rPr>
          <w:color w:val="auto"/>
        </w:rPr>
        <w:t>https://doi.org/10.1186/s13012-017-0622-8</w:t>
      </w:r>
    </w:p>
    <w:p w14:paraId="7B99172C" w14:textId="291B7569" w:rsidR="00416517" w:rsidRPr="00416517" w:rsidRDefault="00416517" w:rsidP="00416517">
      <w:pPr>
        <w:spacing w:before="240"/>
        <w:rPr>
          <w:color w:val="auto"/>
        </w:rPr>
      </w:pPr>
      <w:proofErr w:type="spellStart"/>
      <w:r w:rsidRPr="00416517">
        <w:rPr>
          <w:color w:val="auto"/>
        </w:rPr>
        <w:t>Valaitis</w:t>
      </w:r>
      <w:proofErr w:type="spellEnd"/>
      <w:r w:rsidRPr="00416517">
        <w:rPr>
          <w:color w:val="auto"/>
        </w:rPr>
        <w:t>, R. K., Akhtar</w:t>
      </w:r>
      <w:r w:rsidRPr="00416517">
        <w:rPr>
          <w:rFonts w:ascii="Cambria Math" w:hAnsi="Cambria Math" w:cs="Cambria Math"/>
          <w:color w:val="auto"/>
        </w:rPr>
        <w:t>‐</w:t>
      </w:r>
      <w:proofErr w:type="spellStart"/>
      <w:r w:rsidRPr="00416517">
        <w:rPr>
          <w:color w:val="auto"/>
        </w:rPr>
        <w:t>Danesh</w:t>
      </w:r>
      <w:proofErr w:type="spellEnd"/>
      <w:r w:rsidRPr="00416517">
        <w:rPr>
          <w:color w:val="auto"/>
        </w:rPr>
        <w:t xml:space="preserve">, N., Brooks, F., </w:t>
      </w:r>
      <w:proofErr w:type="spellStart"/>
      <w:r w:rsidRPr="00416517">
        <w:rPr>
          <w:color w:val="auto"/>
        </w:rPr>
        <w:t>Binks</w:t>
      </w:r>
      <w:proofErr w:type="spellEnd"/>
      <w:r w:rsidRPr="00416517">
        <w:rPr>
          <w:color w:val="auto"/>
        </w:rPr>
        <w:t xml:space="preserve">, S., &amp; </w:t>
      </w:r>
      <w:proofErr w:type="spellStart"/>
      <w:r w:rsidRPr="00416517">
        <w:rPr>
          <w:color w:val="auto"/>
        </w:rPr>
        <w:t>Semogas</w:t>
      </w:r>
      <w:proofErr w:type="spellEnd"/>
      <w:r w:rsidRPr="00416517">
        <w:rPr>
          <w:color w:val="auto"/>
        </w:rPr>
        <w:t xml:space="preserve">, D. (2011). Online communities of practice as a communication resource for community health nurses working with homeless persons. Journal of Advanced Nursing, 67(6), 1273-1284. </w:t>
      </w:r>
      <w:r w:rsidR="00B5047F" w:rsidRPr="00B5047F">
        <w:rPr>
          <w:color w:val="auto"/>
        </w:rPr>
        <w:t>https://doi.org/10.1111/j.1365-2648.2010.05582.x</w:t>
      </w:r>
    </w:p>
    <w:p w14:paraId="3B1AECF8" w14:textId="77777777" w:rsidR="00416517" w:rsidRDefault="00416517" w:rsidP="00416517">
      <w:pPr>
        <w:rPr>
          <w:color w:val="222222"/>
          <w:sz w:val="20"/>
          <w:szCs w:val="20"/>
          <w:highlight w:val="white"/>
        </w:rPr>
      </w:pPr>
    </w:p>
    <w:p w14:paraId="1301B4D9" w14:textId="0FAE088D" w:rsidR="00416517" w:rsidRPr="00416517" w:rsidRDefault="00416517" w:rsidP="00416517">
      <w:pPr>
        <w:pStyle w:val="Heading2"/>
      </w:pPr>
      <w:r>
        <w:t>eLearning</w:t>
      </w:r>
    </w:p>
    <w:p w14:paraId="410E03F4" w14:textId="77777777" w:rsidR="00B5047F" w:rsidRDefault="00416517" w:rsidP="00416517">
      <w:pPr>
        <w:spacing w:before="240"/>
      </w:pPr>
      <w:r w:rsidRPr="00416517">
        <w:rPr>
          <w:color w:val="auto"/>
        </w:rPr>
        <w:t xml:space="preserve">Ahmed, N., Ballard, A., Ohkubo, S., &amp; Limaye, R. (2017). Global Health eLearning: Examining the Effects of Blended Learning Models on Knowledge Application and Retention. Johns Hopkins Center for Communication Programs. </w:t>
      </w:r>
      <w:r w:rsidR="00B5047F" w:rsidRPr="00B5047F">
        <w:rPr>
          <w:color w:val="auto"/>
        </w:rPr>
        <w:t>https://www.kmtraining.org/sites/default/files/ghel-brief-final.pdf</w:t>
      </w:r>
      <w:r w:rsidR="00B5047F" w:rsidRPr="00B5047F">
        <w:rPr>
          <w:color w:val="auto"/>
        </w:rPr>
        <w:t xml:space="preserve"> </w:t>
      </w:r>
    </w:p>
    <w:p w14:paraId="732E27E1" w14:textId="77777777" w:rsidR="00B5047F" w:rsidRDefault="00416517" w:rsidP="00416517">
      <w:pPr>
        <w:spacing w:before="240"/>
      </w:pPr>
      <w:proofErr w:type="spellStart"/>
      <w:r w:rsidRPr="00416517">
        <w:rPr>
          <w:color w:val="auto"/>
        </w:rPr>
        <w:t>Cassaniti</w:t>
      </w:r>
      <w:proofErr w:type="spellEnd"/>
      <w:r w:rsidRPr="00416517">
        <w:rPr>
          <w:color w:val="auto"/>
        </w:rPr>
        <w:t xml:space="preserve">, J., </w:t>
      </w:r>
      <w:proofErr w:type="spellStart"/>
      <w:r w:rsidRPr="00416517">
        <w:rPr>
          <w:color w:val="auto"/>
        </w:rPr>
        <w:t>Mwaikambo</w:t>
      </w:r>
      <w:proofErr w:type="spellEnd"/>
      <w:r w:rsidRPr="00416517">
        <w:rPr>
          <w:color w:val="auto"/>
        </w:rPr>
        <w:t xml:space="preserve">, L., &amp; Shore, R. (2014). Evolution of Facebook groups: Informal e-learning among medical laboratory scientists in Nigeria. Knowledge Management &amp; E-Learning: An International Journal (KM&amp;EL), 6(3), 250-261. </w:t>
      </w:r>
      <w:r w:rsidR="00B5047F" w:rsidRPr="00B5047F">
        <w:rPr>
          <w:color w:val="auto"/>
        </w:rPr>
        <w:t>https://doi.org/10.34105/j.kmel.2014.06.017</w:t>
      </w:r>
      <w:r w:rsidR="00B5047F" w:rsidRPr="00B5047F">
        <w:rPr>
          <w:color w:val="auto"/>
        </w:rPr>
        <w:t xml:space="preserve"> </w:t>
      </w:r>
    </w:p>
    <w:p w14:paraId="4CBFB464" w14:textId="535A702B" w:rsidR="00416517" w:rsidRDefault="00416517" w:rsidP="00416517">
      <w:pPr>
        <w:spacing w:before="240"/>
        <w:rPr>
          <w:color w:val="auto"/>
        </w:rPr>
      </w:pPr>
      <w:r w:rsidRPr="00416517">
        <w:rPr>
          <w:color w:val="auto"/>
        </w:rPr>
        <w:t xml:space="preserve">Limaye, R. J., Deka, S., Ahmed, N., &amp; </w:t>
      </w:r>
      <w:proofErr w:type="spellStart"/>
      <w:r w:rsidRPr="00416517">
        <w:rPr>
          <w:color w:val="auto"/>
        </w:rPr>
        <w:t>Mwaikambo</w:t>
      </w:r>
      <w:proofErr w:type="spellEnd"/>
      <w:r w:rsidRPr="00416517">
        <w:rPr>
          <w:color w:val="auto"/>
        </w:rPr>
        <w:t>, L. (2015). Designing eLearning courses to meet the digital literacy needs of healthcare workers in lower-and middle-income countries: Experiences from the Knowledge for Health Project. Knowledge Management &amp; E-Learning: An International Journal (KM&amp;EL), 7(4), 601-615</w:t>
      </w:r>
      <w:r w:rsidRPr="00B5047F">
        <w:rPr>
          <w:color w:val="auto"/>
        </w:rPr>
        <w:t xml:space="preserve">. </w:t>
      </w:r>
      <w:hyperlink r:id="rId9" w:history="1">
        <w:r w:rsidR="00B5047F" w:rsidRPr="00B15336">
          <w:rPr>
            <w:rStyle w:val="Hyperlink"/>
          </w:rPr>
          <w:t>https://doi.org/10.34105/j.kmel.2015.07.039</w:t>
        </w:r>
      </w:hyperlink>
    </w:p>
    <w:p w14:paraId="7656F41A" w14:textId="77777777" w:rsidR="00175B01" w:rsidRDefault="00175B01" w:rsidP="00175B01">
      <w:pPr>
        <w:pStyle w:val="Heading2"/>
        <w:spacing w:after="0"/>
      </w:pPr>
    </w:p>
    <w:p w14:paraId="717847A7" w14:textId="3618F40A" w:rsidR="00416517" w:rsidRPr="00416517" w:rsidRDefault="00416517" w:rsidP="00175B01">
      <w:pPr>
        <w:pStyle w:val="Heading2"/>
        <w:spacing w:before="0"/>
      </w:pPr>
      <w:r>
        <w:t>Digital Health</w:t>
      </w:r>
    </w:p>
    <w:p w14:paraId="3CD1EB21" w14:textId="7A034F8A" w:rsidR="00175B01" w:rsidRDefault="00416517" w:rsidP="00416517">
      <w:pPr>
        <w:spacing w:before="240"/>
      </w:pPr>
      <w:r w:rsidRPr="00416517">
        <w:rPr>
          <w:color w:val="auto"/>
        </w:rPr>
        <w:t xml:space="preserve">Campbell, N., Schiffer, E., Buxbaum, A., McLean, E., Perry, C., &amp; Sullivan, T. M. (2014). Taking knowledge for health the extra mile: participatory evaluation of a mobile phone intervention for community health workers in Malawi. Global Health: Science and Practice, 2(1), 23-34. </w:t>
      </w:r>
      <w:r w:rsidR="00175B01" w:rsidRPr="00175B01">
        <w:rPr>
          <w:color w:val="auto"/>
        </w:rPr>
        <w:t>https://doi.org/10.9745/GHSP-D-13-00141</w:t>
      </w:r>
    </w:p>
    <w:p w14:paraId="0B675B28" w14:textId="0393E1C8" w:rsidR="00416517" w:rsidRPr="00416517" w:rsidRDefault="00416517" w:rsidP="00416517">
      <w:pPr>
        <w:spacing w:before="240"/>
        <w:rPr>
          <w:color w:val="auto"/>
        </w:rPr>
      </w:pPr>
      <w:r w:rsidRPr="00416517">
        <w:rPr>
          <w:color w:val="auto"/>
        </w:rPr>
        <w:t xml:space="preserve">Limaye, R., Ballard, A., Ohkubo, S., and Ahmed, N. (2017) Bangladesh Knowledge Management Initiative: Effects of a Digital Health Training Package on Client Family Planning Behaviors. Johns </w:t>
      </w:r>
      <w:r w:rsidRPr="00416517">
        <w:rPr>
          <w:color w:val="auto"/>
        </w:rPr>
        <w:lastRenderedPageBreak/>
        <w:t xml:space="preserve">Hopkins Center for Communication Programs. </w:t>
      </w:r>
      <w:r w:rsidR="00175B01" w:rsidRPr="00175B01">
        <w:rPr>
          <w:color w:val="auto"/>
        </w:rPr>
        <w:t>https://www.kmtraining.org/sites/default/files/bkmi-brief-final.pdf</w:t>
      </w:r>
    </w:p>
    <w:p w14:paraId="1720CE1F" w14:textId="77777777" w:rsidR="00416517" w:rsidRDefault="00416517" w:rsidP="00416517">
      <w:pPr>
        <w:rPr>
          <w:b/>
          <w:sz w:val="20"/>
          <w:szCs w:val="20"/>
        </w:rPr>
      </w:pPr>
    </w:p>
    <w:p w14:paraId="609044C4" w14:textId="7C08F744" w:rsidR="00416517" w:rsidRPr="00416517" w:rsidRDefault="00416517" w:rsidP="00416517">
      <w:pPr>
        <w:pStyle w:val="Heading2"/>
      </w:pPr>
      <w:r>
        <w:t>Other K</w:t>
      </w:r>
      <w:r w:rsidRPr="00416517">
        <w:t xml:space="preserve">nowledge </w:t>
      </w:r>
      <w:r>
        <w:t>M</w:t>
      </w:r>
      <w:r w:rsidRPr="00416517">
        <w:t xml:space="preserve">anagement </w:t>
      </w:r>
      <w:r>
        <w:t>T</w:t>
      </w:r>
      <w:r w:rsidRPr="00416517">
        <w:t>ools</w:t>
      </w:r>
    </w:p>
    <w:p w14:paraId="4E6B641F" w14:textId="5AF4ACF6" w:rsidR="00416517" w:rsidRPr="00416517" w:rsidRDefault="00416517" w:rsidP="00416517">
      <w:pPr>
        <w:spacing w:before="240"/>
        <w:rPr>
          <w:color w:val="auto"/>
        </w:rPr>
      </w:pPr>
      <w:r w:rsidRPr="00416517">
        <w:rPr>
          <w:color w:val="auto"/>
        </w:rPr>
        <w:t xml:space="preserve">Harlan, S. V., Sullivan, T. M., &amp; </w:t>
      </w:r>
      <w:proofErr w:type="spellStart"/>
      <w:r w:rsidRPr="00416517">
        <w:rPr>
          <w:color w:val="auto"/>
        </w:rPr>
        <w:t>Hailegiorgis</w:t>
      </w:r>
      <w:proofErr w:type="spellEnd"/>
      <w:r w:rsidRPr="00416517">
        <w:rPr>
          <w:color w:val="auto"/>
        </w:rPr>
        <w:t xml:space="preserve">, S. E. (2013). Mapping networks to improve knowledge exchange among family planning and reproductive health organizations in Ethiopia. Knowledge Management for Development Journal, 9(2), 140-161. </w:t>
      </w:r>
      <w:r w:rsidR="000B7B25" w:rsidRPr="000B7B25">
        <w:rPr>
          <w:color w:val="auto"/>
        </w:rPr>
        <w:t>https://www.km4djournal.org/index.php/km4dj/article/view/163/231</w:t>
      </w:r>
    </w:p>
    <w:p w14:paraId="03AFD87D" w14:textId="0FF6CF46" w:rsidR="00416517" w:rsidRPr="00416517" w:rsidRDefault="00416517" w:rsidP="00416517">
      <w:pPr>
        <w:spacing w:before="240"/>
        <w:rPr>
          <w:color w:val="auto"/>
        </w:rPr>
      </w:pPr>
      <w:r w:rsidRPr="00416517">
        <w:rPr>
          <w:color w:val="auto"/>
        </w:rPr>
        <w:t xml:space="preserve">Kothari, A., </w:t>
      </w:r>
      <w:proofErr w:type="spellStart"/>
      <w:r w:rsidRPr="00416517">
        <w:rPr>
          <w:color w:val="auto"/>
        </w:rPr>
        <w:t>Hovanec</w:t>
      </w:r>
      <w:proofErr w:type="spellEnd"/>
      <w:r w:rsidRPr="00416517">
        <w:rPr>
          <w:color w:val="auto"/>
        </w:rPr>
        <w:t xml:space="preserve">, N., </w:t>
      </w:r>
      <w:proofErr w:type="spellStart"/>
      <w:r w:rsidRPr="00416517">
        <w:rPr>
          <w:color w:val="auto"/>
        </w:rPr>
        <w:t>Sibbald</w:t>
      </w:r>
      <w:proofErr w:type="spellEnd"/>
      <w:r w:rsidRPr="00416517">
        <w:rPr>
          <w:color w:val="auto"/>
        </w:rPr>
        <w:t xml:space="preserve">, S. L., </w:t>
      </w:r>
      <w:proofErr w:type="spellStart"/>
      <w:r w:rsidRPr="00416517">
        <w:rPr>
          <w:color w:val="auto"/>
        </w:rPr>
        <w:t>Donelle</w:t>
      </w:r>
      <w:proofErr w:type="spellEnd"/>
      <w:r w:rsidRPr="00416517">
        <w:rPr>
          <w:color w:val="auto"/>
        </w:rPr>
        <w:t xml:space="preserve">, L., &amp; Tucker, P. (2016). Process evaluation of implementing knowledge management tools in public health. Knowledge Management Research &amp; Practice, 14(3), 401-411. </w:t>
      </w:r>
      <w:r w:rsidR="000B7B25" w:rsidRPr="000B7B25">
        <w:rPr>
          <w:color w:val="auto"/>
        </w:rPr>
        <w:t>http</w:t>
      </w:r>
      <w:r w:rsidR="000B7B25" w:rsidRPr="000B7B25">
        <w:rPr>
          <w:color w:val="auto"/>
        </w:rPr>
        <w:t>s</w:t>
      </w:r>
      <w:r w:rsidR="000B7B25" w:rsidRPr="000B7B25">
        <w:rPr>
          <w:color w:val="auto"/>
        </w:rPr>
        <w:t>://doi.org/10.1057/kmrp.2015.4</w:t>
      </w:r>
      <w:r w:rsidRPr="000B7B25">
        <w:rPr>
          <w:color w:val="auto"/>
        </w:rPr>
        <w:t xml:space="preserve"> </w:t>
      </w:r>
    </w:p>
    <w:p w14:paraId="7DE6D61C" w14:textId="3BC1F695" w:rsidR="00416517" w:rsidRPr="000B7B25" w:rsidRDefault="00416517" w:rsidP="00416517">
      <w:pPr>
        <w:spacing w:before="240"/>
        <w:rPr>
          <w:color w:val="auto"/>
        </w:rPr>
      </w:pPr>
      <w:r w:rsidRPr="00416517">
        <w:rPr>
          <w:color w:val="auto"/>
        </w:rPr>
        <w:t xml:space="preserve">Kothari, A., Rudman, D., Dobbins, M., Rouse, M., </w:t>
      </w:r>
      <w:proofErr w:type="spellStart"/>
      <w:r w:rsidRPr="00416517">
        <w:rPr>
          <w:color w:val="auto"/>
        </w:rPr>
        <w:t>Sibbald</w:t>
      </w:r>
      <w:proofErr w:type="spellEnd"/>
      <w:r w:rsidRPr="00416517">
        <w:rPr>
          <w:color w:val="auto"/>
        </w:rPr>
        <w:t xml:space="preserve">, S., &amp; Edwards, N. (2012). The use of tacit and explicit knowledge in public health: a qualitative study. Implementation Science, 7(1), 20. </w:t>
      </w:r>
      <w:r w:rsidR="000B7B25" w:rsidRPr="000B7B25">
        <w:rPr>
          <w:color w:val="auto"/>
        </w:rPr>
        <w:t>https://doi.org/10.1186/1748-5908-7-20</w:t>
      </w:r>
    </w:p>
    <w:p w14:paraId="6D8C89FF" w14:textId="258FE159" w:rsidR="00416517" w:rsidRPr="00416517" w:rsidRDefault="00416517" w:rsidP="00416517">
      <w:pPr>
        <w:spacing w:before="240"/>
        <w:rPr>
          <w:color w:val="auto"/>
        </w:rPr>
      </w:pPr>
      <w:r w:rsidRPr="00416517">
        <w:rPr>
          <w:color w:val="auto"/>
        </w:rPr>
        <w:t xml:space="preserve">LaRocca, R., Yost, J., Dobbins, M., </w:t>
      </w:r>
      <w:proofErr w:type="spellStart"/>
      <w:r w:rsidRPr="00416517">
        <w:rPr>
          <w:color w:val="auto"/>
        </w:rPr>
        <w:t>Ciliska</w:t>
      </w:r>
      <w:proofErr w:type="spellEnd"/>
      <w:r w:rsidRPr="00416517">
        <w:rPr>
          <w:color w:val="auto"/>
        </w:rPr>
        <w:t xml:space="preserve">, D., &amp; Butt, M. (2012). The effectiveness of knowledge translation strategies used in public health: a systematic review. BMC public health, 12(1), 751. </w:t>
      </w:r>
      <w:r w:rsidR="000B7B25" w:rsidRPr="000B7B25">
        <w:rPr>
          <w:color w:val="auto"/>
        </w:rPr>
        <w:t>https://doi.org/10.1186/1471-2458-12-751</w:t>
      </w:r>
    </w:p>
    <w:p w14:paraId="79166E1D" w14:textId="77D4CA01" w:rsidR="00A43205" w:rsidRPr="000B7B25" w:rsidRDefault="00416517" w:rsidP="000B7B25">
      <w:pPr>
        <w:spacing w:before="240"/>
        <w:rPr>
          <w:rFonts w:asciiTheme="majorHAnsi" w:hAnsiTheme="majorHAnsi"/>
          <w:color w:val="auto"/>
          <w:szCs w:val="26"/>
        </w:rPr>
      </w:pPr>
      <w:r w:rsidRPr="00416517">
        <w:rPr>
          <w:color w:val="auto"/>
        </w:rPr>
        <w:t xml:space="preserve">Ohkubo, S., Ballard, A., </w:t>
      </w:r>
      <w:proofErr w:type="spellStart"/>
      <w:r w:rsidRPr="00416517">
        <w:rPr>
          <w:color w:val="auto"/>
        </w:rPr>
        <w:t>Limaye,R</w:t>
      </w:r>
      <w:proofErr w:type="spellEnd"/>
      <w:r w:rsidRPr="00416517">
        <w:rPr>
          <w:color w:val="auto"/>
        </w:rPr>
        <w:t xml:space="preserve">., &amp; Ahmed, N, (2017). Examining the Impact of Knowledge Management Interventions: The Knowledge for Health East Africa Field Project. Johns Hopkins Center for Communication Programs. </w:t>
      </w:r>
      <w:r w:rsidR="000B7B25" w:rsidRPr="000B7B25">
        <w:rPr>
          <w:color w:val="auto"/>
        </w:rPr>
        <w:t>https://www.kmtraining.org/sites/default/files/ecsa-brief-final.pdf</w:t>
      </w:r>
      <w:r w:rsidR="000F7AA9" w:rsidRPr="000B7B25">
        <w:rPr>
          <w:rFonts w:eastAsiaTheme="majorEastAsia" w:cstheme="majorBidi"/>
          <w:color w:val="auto"/>
          <w:szCs w:val="26"/>
        </w:rPr>
        <w:tab/>
      </w:r>
    </w:p>
    <w:sectPr w:rsidR="00A43205" w:rsidRPr="000B7B25" w:rsidSect="0020116E">
      <w:headerReference w:type="default" r:id="rId10"/>
      <w:footerReference w:type="default" r:id="rId11"/>
      <w:headerReference w:type="first" r:id="rId12"/>
      <w:footerReference w:type="first" r:id="rId13"/>
      <w:pgSz w:w="12240" w:h="15840"/>
      <w:pgMar w:top="1440" w:right="1440" w:bottom="180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A06169" w14:textId="77777777" w:rsidR="00600B9B" w:rsidRDefault="00600B9B">
      <w:r>
        <w:separator/>
      </w:r>
    </w:p>
    <w:p w14:paraId="4CC5DF32" w14:textId="77777777" w:rsidR="00600B9B" w:rsidRDefault="00600B9B"/>
  </w:endnote>
  <w:endnote w:type="continuationSeparator" w:id="0">
    <w:p w14:paraId="36C4ACEA" w14:textId="77777777" w:rsidR="00600B9B" w:rsidRDefault="00600B9B">
      <w:r>
        <w:continuationSeparator/>
      </w:r>
    </w:p>
    <w:p w14:paraId="322A4B93" w14:textId="77777777" w:rsidR="00600B9B" w:rsidRDefault="00600B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eiryo">
    <w:charset w:val="80"/>
    <w:family w:val="swiss"/>
    <w:pitch w:val="variable"/>
    <w:sig w:usb0="E10102FF" w:usb1="EAC7FFFF" w:usb2="00010012" w:usb3="00000000" w:csb0="0002009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3298076"/>
      <w:docPartObj>
        <w:docPartGallery w:val="Page Numbers (Bottom of Page)"/>
        <w:docPartUnique/>
      </w:docPartObj>
    </w:sdtPr>
    <w:sdtEndPr>
      <w:rPr>
        <w:noProof/>
      </w:rPr>
    </w:sdtEndPr>
    <w:sdtContent>
      <w:p w14:paraId="369BD2A1" w14:textId="0AE3F4C3" w:rsidR="00416517" w:rsidRDefault="00416517">
        <w:pPr>
          <w:pStyle w:val="Footer"/>
          <w:jc w:val="right"/>
        </w:pPr>
        <w:r>
          <w:fldChar w:fldCharType="begin"/>
        </w:r>
        <w:r>
          <w:instrText xml:space="preserve"> PAGE   \* MERGEFORMAT </w:instrText>
        </w:r>
        <w:r>
          <w:fldChar w:fldCharType="separate"/>
        </w:r>
        <w:r>
          <w:rPr>
            <w:noProof/>
          </w:rPr>
          <w:t>3</w:t>
        </w:r>
        <w:r>
          <w:rPr>
            <w:noProof/>
          </w:rPr>
          <w:fldChar w:fldCharType="end"/>
        </w:r>
      </w:p>
    </w:sdtContent>
  </w:sdt>
  <w:p w14:paraId="6BF1239C" w14:textId="53DF3FB5" w:rsidR="007C2FEF" w:rsidRDefault="007C2F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470373"/>
      <w:docPartObj>
        <w:docPartGallery w:val="Page Numbers (Bottom of Page)"/>
        <w:docPartUnique/>
      </w:docPartObj>
    </w:sdtPr>
    <w:sdtEndPr>
      <w:rPr>
        <w:noProof/>
      </w:rPr>
    </w:sdtEndPr>
    <w:sdtContent>
      <w:p w14:paraId="4CF90735" w14:textId="08975DBC" w:rsidR="007C2FEF" w:rsidRDefault="007C2FEF">
        <w:pPr>
          <w:pStyle w:val="Footer"/>
          <w:jc w:val="right"/>
        </w:pPr>
        <w:r>
          <w:fldChar w:fldCharType="begin"/>
        </w:r>
        <w:r>
          <w:instrText xml:space="preserve"> PAGE   \* MERGEFORMAT </w:instrText>
        </w:r>
        <w:r>
          <w:fldChar w:fldCharType="separate"/>
        </w:r>
        <w:r w:rsidR="00416517">
          <w:rPr>
            <w:noProof/>
          </w:rPr>
          <w:t>1</w:t>
        </w:r>
        <w:r>
          <w:rPr>
            <w:noProof/>
          </w:rPr>
          <w:fldChar w:fldCharType="end"/>
        </w:r>
      </w:p>
    </w:sdtContent>
  </w:sdt>
  <w:p w14:paraId="57ECA130" w14:textId="77777777" w:rsidR="00040F4C" w:rsidRPr="000E7712" w:rsidRDefault="00040F4C" w:rsidP="00040F4C">
    <w:pPr>
      <w:pStyle w:val="NormalWeb"/>
      <w:spacing w:before="0" w:beforeAutospacing="0" w:after="0" w:afterAutospacing="0"/>
      <w:rPr>
        <w:rFonts w:ascii="Gill Sans MT" w:hAnsi="Gill Sans MT" w:cs="Arial"/>
        <w:sz w:val="18"/>
        <w:szCs w:val="18"/>
      </w:rPr>
    </w:pPr>
    <w:bookmarkStart w:id="0" w:name="_Hlk77679733"/>
    <w:r w:rsidRPr="005655EB">
      <w:rPr>
        <w:rFonts w:ascii="Gill Sans MT" w:hAnsi="Gill Sans MT" w:cs="Arial"/>
        <w:i/>
        <w:iCs/>
        <w:color w:val="000000"/>
        <w:sz w:val="18"/>
        <w:szCs w:val="18"/>
      </w:rPr>
      <w:t xml:space="preserve">This resource is made possible by the support of the American People through the United States Agency for International Development (USAID) under the Knowledge SUCCESS (Strengthening Use, Capacity, Collaboration, Exchange, Synthesis, and Sharing) Project Cooperative Agreement No. 7200AA19CA00001 with the Johns Hopkins University. Knowledge SUCCESS is supported by USAID’s Bureau for Global Health, Office of Population and Reproductive Health and led by the Johns Hopkins Center for Communication Programs (CCP) in partnership with </w:t>
    </w:r>
    <w:proofErr w:type="spellStart"/>
    <w:r w:rsidRPr="005655EB">
      <w:rPr>
        <w:rFonts w:ascii="Gill Sans MT" w:hAnsi="Gill Sans MT" w:cs="Arial"/>
        <w:i/>
        <w:iCs/>
        <w:color w:val="000000"/>
        <w:sz w:val="18"/>
        <w:szCs w:val="18"/>
      </w:rPr>
      <w:t>Amref</w:t>
    </w:r>
    <w:proofErr w:type="spellEnd"/>
    <w:r w:rsidRPr="005655EB">
      <w:rPr>
        <w:rFonts w:ascii="Gill Sans MT" w:hAnsi="Gill Sans MT" w:cs="Arial"/>
        <w:i/>
        <w:iCs/>
        <w:color w:val="000000"/>
        <w:sz w:val="18"/>
        <w:szCs w:val="18"/>
      </w:rPr>
      <w:t xml:space="preserve"> Health Africa, </w:t>
    </w:r>
    <w:proofErr w:type="spellStart"/>
    <w:r w:rsidRPr="005655EB">
      <w:rPr>
        <w:rFonts w:ascii="Gill Sans MT" w:hAnsi="Gill Sans MT" w:cs="Arial"/>
        <w:i/>
        <w:iCs/>
        <w:color w:val="000000"/>
        <w:sz w:val="18"/>
        <w:szCs w:val="18"/>
      </w:rPr>
      <w:t>Busara</w:t>
    </w:r>
    <w:proofErr w:type="spellEnd"/>
    <w:r w:rsidRPr="005655EB">
      <w:rPr>
        <w:rFonts w:ascii="Gill Sans MT" w:hAnsi="Gill Sans MT" w:cs="Arial"/>
        <w:i/>
        <w:iCs/>
        <w:color w:val="000000"/>
        <w:sz w:val="18"/>
        <w:szCs w:val="18"/>
      </w:rPr>
      <w:t xml:space="preserve"> Center for Behavioral Economics (</w:t>
    </w:r>
    <w:proofErr w:type="spellStart"/>
    <w:r w:rsidRPr="005655EB">
      <w:rPr>
        <w:rFonts w:ascii="Gill Sans MT" w:hAnsi="Gill Sans MT" w:cs="Arial"/>
        <w:i/>
        <w:iCs/>
        <w:color w:val="000000"/>
        <w:sz w:val="18"/>
        <w:szCs w:val="18"/>
      </w:rPr>
      <w:t>Busara</w:t>
    </w:r>
    <w:proofErr w:type="spellEnd"/>
    <w:r w:rsidRPr="005655EB">
      <w:rPr>
        <w:rFonts w:ascii="Gill Sans MT" w:hAnsi="Gill Sans MT" w:cs="Arial"/>
        <w:i/>
        <w:iCs/>
        <w:color w:val="000000"/>
        <w:sz w:val="18"/>
        <w:szCs w:val="18"/>
      </w:rPr>
      <w:t xml:space="preserve">), and FHI 360. The information provided in this resource is the sole responsibility of Knowledge SUCCESS and does not necessarily reflect the views of USAID, the U.S. Government, or the Johns Hopkins University. The resource may be adapted as needed; the original material can be found on </w:t>
    </w:r>
    <w:r w:rsidRPr="000E7712">
      <w:rPr>
        <w:rFonts w:ascii="Gill Sans MT" w:hAnsi="Gill Sans MT" w:cs="Arial"/>
        <w:i/>
        <w:iCs/>
        <w:sz w:val="18"/>
        <w:szCs w:val="18"/>
      </w:rPr>
      <w:t>www.kmtraining.org</w:t>
    </w:r>
    <w:r w:rsidRPr="005655EB">
      <w:rPr>
        <w:rFonts w:ascii="Gill Sans MT" w:hAnsi="Gill Sans MT" w:cs="Arial"/>
        <w:i/>
        <w:iCs/>
        <w:color w:val="000000"/>
        <w:sz w:val="18"/>
        <w:szCs w:val="18"/>
      </w:rPr>
      <w:t>.</w:t>
    </w:r>
    <w:bookmarkEnd w:id="0"/>
  </w:p>
  <w:p w14:paraId="6BE7372C" w14:textId="25A22185" w:rsidR="007C2FEF" w:rsidRPr="00092279" w:rsidRDefault="007C2FEF" w:rsidP="00092279">
    <w:pPr>
      <w:pStyle w:val="Footer"/>
      <w:ind w:right="360"/>
      <w:rPr>
        <w: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2733C8" w14:textId="77777777" w:rsidR="00600B9B" w:rsidRDefault="00600B9B">
      <w:r>
        <w:separator/>
      </w:r>
    </w:p>
    <w:p w14:paraId="58FA6DA6" w14:textId="77777777" w:rsidR="00600B9B" w:rsidRDefault="00600B9B"/>
  </w:footnote>
  <w:footnote w:type="continuationSeparator" w:id="0">
    <w:p w14:paraId="2735D92E" w14:textId="77777777" w:rsidR="00600B9B" w:rsidRDefault="00600B9B">
      <w:r>
        <w:continuationSeparator/>
      </w:r>
    </w:p>
    <w:p w14:paraId="57D979A0" w14:textId="77777777" w:rsidR="00600B9B" w:rsidRDefault="00600B9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4009A" w14:textId="77777777" w:rsidR="007C2FEF" w:rsidRDefault="007C2FEF">
    <w:pPr>
      <w:pStyle w:val="Header"/>
    </w:pPr>
    <w:r>
      <w:rPr>
        <w:rFonts w:asciiTheme="majorHAnsi" w:eastAsiaTheme="majorEastAsia" w:hAnsiTheme="majorHAnsi" w:cstheme="majorBidi"/>
        <w:b/>
        <w:noProof/>
        <w:color w:val="7F7F7F" w:themeColor="text1" w:themeTint="80"/>
        <w:szCs w:val="26"/>
        <w:lang w:eastAsia="en-US"/>
      </w:rPr>
      <w:drawing>
        <wp:anchor distT="0" distB="0" distL="114300" distR="114300" simplePos="0" relativeHeight="251659264" behindDoc="0" locked="0" layoutInCell="1" allowOverlap="1" wp14:anchorId="2590D924" wp14:editId="791B1CF8">
          <wp:simplePos x="0" y="0"/>
          <wp:positionH relativeFrom="column">
            <wp:posOffset>1193800</wp:posOffset>
          </wp:positionH>
          <wp:positionV relativeFrom="paragraph">
            <wp:posOffset>-342900</wp:posOffset>
          </wp:positionV>
          <wp:extent cx="3361921" cy="420624"/>
          <wp:effectExtent l="0" t="0" r="0" b="1143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op center logo.jpg"/>
                  <pic:cNvPicPr/>
                </pic:nvPicPr>
                <pic:blipFill>
                  <a:blip r:embed="rId1">
                    <a:extLst>
                      <a:ext uri="{28A0092B-C50C-407E-A947-70E740481C1C}">
                        <a14:useLocalDpi xmlns:a14="http://schemas.microsoft.com/office/drawing/2010/main" val="0"/>
                      </a:ext>
                    </a:extLst>
                  </a:blip>
                  <a:stretch>
                    <a:fillRect/>
                  </a:stretch>
                </pic:blipFill>
                <pic:spPr>
                  <a:xfrm>
                    <a:off x="0" y="0"/>
                    <a:ext cx="3361921" cy="420624"/>
                  </a:xfrm>
                  <a:prstGeom prst="rect">
                    <a:avLst/>
                  </a:prstGeom>
                </pic:spPr>
              </pic:pic>
            </a:graphicData>
          </a:graphic>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5BC64" w14:textId="5D52ADB2" w:rsidR="007C2FEF" w:rsidRDefault="007C2FEF">
    <w:pPr>
      <w:pStyle w:val="Header"/>
    </w:pPr>
    <w:r>
      <w:rPr>
        <w:rFonts w:asciiTheme="majorHAnsi" w:eastAsiaTheme="majorEastAsia" w:hAnsiTheme="majorHAnsi" w:cstheme="majorBidi"/>
        <w:b/>
        <w:noProof/>
        <w:color w:val="7F7F7F" w:themeColor="text1" w:themeTint="80"/>
        <w:szCs w:val="26"/>
        <w:lang w:eastAsia="en-US"/>
      </w:rPr>
      <w:drawing>
        <wp:anchor distT="0" distB="0" distL="114300" distR="114300" simplePos="0" relativeHeight="251661312" behindDoc="0" locked="0" layoutInCell="1" allowOverlap="1" wp14:anchorId="47DE62BA" wp14:editId="397E43FA">
          <wp:simplePos x="0" y="0"/>
          <wp:positionH relativeFrom="margin">
            <wp:posOffset>0</wp:posOffset>
          </wp:positionH>
          <wp:positionV relativeFrom="paragraph">
            <wp:posOffset>0</wp:posOffset>
          </wp:positionV>
          <wp:extent cx="3361921" cy="420624"/>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op center logo.jpg"/>
                  <pic:cNvPicPr/>
                </pic:nvPicPr>
                <pic:blipFill>
                  <a:blip r:embed="rId1">
                    <a:extLst>
                      <a:ext uri="{28A0092B-C50C-407E-A947-70E740481C1C}">
                        <a14:useLocalDpi xmlns:a14="http://schemas.microsoft.com/office/drawing/2010/main" val="0"/>
                      </a:ext>
                    </a:extLst>
                  </a:blip>
                  <a:stretch>
                    <a:fillRect/>
                  </a:stretch>
                </pic:blipFill>
                <pic:spPr>
                  <a:xfrm>
                    <a:off x="0" y="0"/>
                    <a:ext cx="3361921" cy="420624"/>
                  </a:xfrm>
                  <a:prstGeom prst="rect">
                    <a:avLst/>
                  </a:prstGeom>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930A86DE"/>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1682D62C"/>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0906CDF"/>
    <w:multiLevelType w:val="hybridMultilevel"/>
    <w:tmpl w:val="9E244A1C"/>
    <w:lvl w:ilvl="0" w:tplc="A78AD9E8">
      <w:start w:val="1"/>
      <w:numFmt w:val="bullet"/>
      <w:pStyle w:val="ListBullet"/>
      <w:lvlText w:val=""/>
      <w:lvlJc w:val="left"/>
      <w:pPr>
        <w:tabs>
          <w:tab w:val="num" w:pos="432"/>
        </w:tabs>
        <w:ind w:left="432" w:hanging="43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8AB4355"/>
    <w:multiLevelType w:val="hybridMultilevel"/>
    <w:tmpl w:val="0B203272"/>
    <w:lvl w:ilvl="0" w:tplc="CE0E85FE">
      <w:start w:val="1"/>
      <w:numFmt w:val="decimal"/>
      <w:pStyle w:val="ListNumber"/>
      <w:lvlText w:val="%1."/>
      <w:lvlJc w:val="left"/>
      <w:pPr>
        <w:tabs>
          <w:tab w:val="num" w:pos="432"/>
        </w:tabs>
        <w:ind w:left="432" w:hanging="432"/>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553D"/>
    <w:rsid w:val="00040F4C"/>
    <w:rsid w:val="00092279"/>
    <w:rsid w:val="000B0A08"/>
    <w:rsid w:val="000B7B25"/>
    <w:rsid w:val="000F7AA9"/>
    <w:rsid w:val="00175B01"/>
    <w:rsid w:val="00181E13"/>
    <w:rsid w:val="001A7791"/>
    <w:rsid w:val="001C0DA3"/>
    <w:rsid w:val="001C281B"/>
    <w:rsid w:val="0020116E"/>
    <w:rsid w:val="00206C21"/>
    <w:rsid w:val="00233212"/>
    <w:rsid w:val="00263913"/>
    <w:rsid w:val="002D3A6B"/>
    <w:rsid w:val="00307B30"/>
    <w:rsid w:val="003772E0"/>
    <w:rsid w:val="003D75BB"/>
    <w:rsid w:val="00416517"/>
    <w:rsid w:val="004F118D"/>
    <w:rsid w:val="005412BD"/>
    <w:rsid w:val="0055553D"/>
    <w:rsid w:val="00600B9B"/>
    <w:rsid w:val="00681FE7"/>
    <w:rsid w:val="007C2FEF"/>
    <w:rsid w:val="009763B6"/>
    <w:rsid w:val="00A43205"/>
    <w:rsid w:val="00AD26EC"/>
    <w:rsid w:val="00B5047F"/>
    <w:rsid w:val="00C6377D"/>
    <w:rsid w:val="00CC2C5D"/>
    <w:rsid w:val="00D0160E"/>
    <w:rsid w:val="00D05E0A"/>
    <w:rsid w:val="00D904BF"/>
    <w:rsid w:val="00E966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0C2C73C"/>
  <w15:docId w15:val="{2F333372-1C20-4A99-B3FA-928A60E84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595959" w:themeColor="text1" w:themeTint="A6"/>
        <w:sz w:val="30"/>
        <w:szCs w:val="30"/>
        <w:lang w:val="en-US" w:eastAsia="ja-JP" w:bidi="ar-SA"/>
      </w:rPr>
    </w:rPrDefault>
    <w:pPrDefault>
      <w:pPr>
        <w:spacing w:after="12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3A6B"/>
    <w:rPr>
      <w:rFonts w:ascii="Gill Sans MT" w:hAnsi="Gill Sans MT"/>
      <w:sz w:val="24"/>
    </w:rPr>
  </w:style>
  <w:style w:type="paragraph" w:styleId="Heading1">
    <w:name w:val="heading 1"/>
    <w:basedOn w:val="Normal"/>
    <w:next w:val="Normal"/>
    <w:link w:val="Heading1Char"/>
    <w:uiPriority w:val="9"/>
    <w:qFormat/>
    <w:rsid w:val="00681FE7"/>
    <w:pPr>
      <w:keepNext/>
      <w:keepLines/>
      <w:spacing w:before="460" w:after="480" w:line="276" w:lineRule="auto"/>
      <w:outlineLvl w:val="0"/>
    </w:pPr>
    <w:rPr>
      <w:rFonts w:eastAsiaTheme="majorEastAsia" w:cstheme="majorBidi"/>
      <w:b/>
      <w:color w:val="auto"/>
      <w:sz w:val="40"/>
      <w:szCs w:val="32"/>
    </w:rPr>
  </w:style>
  <w:style w:type="paragraph" w:styleId="Heading2">
    <w:name w:val="heading 2"/>
    <w:basedOn w:val="Normal"/>
    <w:next w:val="Normal"/>
    <w:link w:val="Heading2Char"/>
    <w:uiPriority w:val="9"/>
    <w:unhideWhenUsed/>
    <w:qFormat/>
    <w:rsid w:val="00681FE7"/>
    <w:pPr>
      <w:keepNext/>
      <w:keepLines/>
      <w:spacing w:before="160" w:after="160" w:line="276" w:lineRule="auto"/>
      <w:outlineLvl w:val="1"/>
    </w:pPr>
    <w:rPr>
      <w:rFonts w:eastAsiaTheme="majorEastAsia" w:cstheme="majorBidi"/>
      <w:b/>
      <w:color w:val="auto"/>
      <w:sz w:val="28"/>
      <w:szCs w:val="26"/>
    </w:rPr>
  </w:style>
  <w:style w:type="paragraph" w:styleId="Heading3">
    <w:name w:val="heading 3"/>
    <w:basedOn w:val="Normal"/>
    <w:next w:val="Normal"/>
    <w:link w:val="Heading3Char"/>
    <w:uiPriority w:val="9"/>
    <w:unhideWhenUsed/>
    <w:qFormat/>
    <w:rsid w:val="000F7AA9"/>
    <w:pPr>
      <w:keepNext/>
      <w:keepLines/>
      <w:spacing w:before="160" w:after="160" w:line="276" w:lineRule="auto"/>
      <w:outlineLvl w:val="2"/>
    </w:pPr>
    <w:rPr>
      <w:rFonts w:eastAsiaTheme="majorEastAsia" w:cstheme="majorBidi"/>
      <w:i/>
      <w:color w:val="auto"/>
      <w:sz w:val="22"/>
      <w:szCs w:val="24"/>
    </w:rPr>
  </w:style>
  <w:style w:type="paragraph" w:styleId="Heading4">
    <w:name w:val="heading 4"/>
    <w:basedOn w:val="Normal"/>
    <w:next w:val="Normal"/>
    <w:link w:val="Heading4Char"/>
    <w:uiPriority w:val="9"/>
    <w:semiHidden/>
    <w:unhideWhenUsed/>
    <w:qFormat/>
    <w:pPr>
      <w:keepNext/>
      <w:keepLines/>
      <w:spacing w:before="460"/>
      <w:outlineLvl w:val="3"/>
    </w:pPr>
    <w:rPr>
      <w:rFonts w:asciiTheme="majorHAnsi" w:eastAsiaTheme="majorEastAsia" w:hAnsiTheme="majorHAnsi" w:cstheme="majorBidi"/>
      <w:i/>
      <w:iCs/>
      <w:sz w:val="40"/>
    </w:rPr>
  </w:style>
  <w:style w:type="paragraph" w:styleId="Heading5">
    <w:name w:val="heading 5"/>
    <w:basedOn w:val="Normal"/>
    <w:next w:val="Normal"/>
    <w:link w:val="Heading5Char"/>
    <w:uiPriority w:val="9"/>
    <w:semiHidden/>
    <w:unhideWhenUsed/>
    <w:qFormat/>
    <w:pPr>
      <w:keepNext/>
      <w:keepLines/>
      <w:spacing w:before="460"/>
      <w:outlineLvl w:val="4"/>
    </w:pPr>
    <w:rPr>
      <w:rFonts w:asciiTheme="majorHAnsi" w:eastAsiaTheme="majorEastAsia" w:hAnsiTheme="majorHAnsi" w:cstheme="majorBidi"/>
      <w:color w:val="262626" w:themeColor="text1" w:themeTint="D9"/>
      <w:sz w:val="34"/>
    </w:rPr>
  </w:style>
  <w:style w:type="paragraph" w:styleId="Heading6">
    <w:name w:val="heading 6"/>
    <w:basedOn w:val="Normal"/>
    <w:next w:val="Normal"/>
    <w:link w:val="Heading6Char"/>
    <w:uiPriority w:val="9"/>
    <w:semiHidden/>
    <w:unhideWhenUsed/>
    <w:qFormat/>
    <w:pPr>
      <w:keepNext/>
      <w:keepLines/>
      <w:spacing w:before="460"/>
      <w:outlineLvl w:val="5"/>
    </w:pPr>
    <w:rPr>
      <w:rFonts w:asciiTheme="majorHAnsi" w:eastAsiaTheme="majorEastAsia" w:hAnsiTheme="majorHAnsi" w:cstheme="majorBidi"/>
      <w:i/>
      <w:color w:val="262626" w:themeColor="text1" w:themeTint="D9"/>
      <w:sz w:val="34"/>
    </w:rPr>
  </w:style>
  <w:style w:type="paragraph" w:styleId="Heading7">
    <w:name w:val="heading 7"/>
    <w:basedOn w:val="Normal"/>
    <w:next w:val="Normal"/>
    <w:link w:val="Heading7Char"/>
    <w:uiPriority w:val="9"/>
    <w:semiHidden/>
    <w:unhideWhenUsed/>
    <w:qFormat/>
    <w:pPr>
      <w:keepNext/>
      <w:keepLines/>
      <w:spacing w:before="460"/>
      <w:outlineLvl w:val="6"/>
    </w:pPr>
    <w:rPr>
      <w:rFonts w:asciiTheme="majorHAnsi" w:eastAsiaTheme="majorEastAsia" w:hAnsiTheme="majorHAnsi" w:cstheme="majorBidi"/>
      <w:iCs/>
      <w:sz w:val="34"/>
    </w:rPr>
  </w:style>
  <w:style w:type="paragraph" w:styleId="Heading8">
    <w:name w:val="heading 8"/>
    <w:basedOn w:val="Normal"/>
    <w:next w:val="Normal"/>
    <w:link w:val="Heading8Char"/>
    <w:uiPriority w:val="9"/>
    <w:semiHidden/>
    <w:unhideWhenUsed/>
    <w:qFormat/>
    <w:pPr>
      <w:keepNext/>
      <w:keepLines/>
      <w:spacing w:before="460"/>
      <w:outlineLvl w:val="7"/>
    </w:pPr>
    <w:rPr>
      <w:rFonts w:asciiTheme="majorHAnsi" w:eastAsiaTheme="majorEastAsia" w:hAnsiTheme="majorHAnsi" w:cstheme="majorBidi"/>
      <w:i/>
      <w:sz w:val="34"/>
      <w:szCs w:val="21"/>
    </w:rPr>
  </w:style>
  <w:style w:type="paragraph" w:styleId="Heading9">
    <w:name w:val="heading 9"/>
    <w:basedOn w:val="Normal"/>
    <w:next w:val="Normal"/>
    <w:link w:val="Heading9Char"/>
    <w:uiPriority w:val="9"/>
    <w:semiHidden/>
    <w:unhideWhenUsed/>
    <w:qFormat/>
    <w:pPr>
      <w:keepNext/>
      <w:keepLines/>
      <w:spacing w:before="460"/>
      <w:outlineLvl w:val="8"/>
    </w:pPr>
    <w:rPr>
      <w:rFonts w:asciiTheme="majorHAnsi" w:eastAsiaTheme="majorEastAsia" w:hAnsiTheme="majorHAnsi" w:cstheme="majorBidi"/>
      <w:iCs/>
      <w:color w:val="262626" w:themeColor="text1" w:themeTint="D9"/>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
    <w:qFormat/>
    <w:pPr>
      <w:numPr>
        <w:numId w:val="3"/>
      </w:numPr>
    </w:pPr>
  </w:style>
  <w:style w:type="character" w:customStyle="1" w:styleId="Heading1Char">
    <w:name w:val="Heading 1 Char"/>
    <w:basedOn w:val="DefaultParagraphFont"/>
    <w:link w:val="Heading1"/>
    <w:uiPriority w:val="9"/>
    <w:rsid w:val="00681FE7"/>
    <w:rPr>
      <w:rFonts w:ascii="Gill Sans MT" w:eastAsiaTheme="majorEastAsia" w:hAnsi="Gill Sans MT" w:cstheme="majorBidi"/>
      <w:b/>
      <w:color w:val="auto"/>
      <w:sz w:val="40"/>
      <w:szCs w:val="32"/>
    </w:rPr>
  </w:style>
  <w:style w:type="paragraph" w:styleId="ListNumber">
    <w:name w:val="List Number"/>
    <w:basedOn w:val="Normal"/>
    <w:uiPriority w:val="9"/>
    <w:qFormat/>
    <w:pPr>
      <w:numPr>
        <w:numId w:val="4"/>
      </w:numPr>
    </w:pPr>
  </w:style>
  <w:style w:type="paragraph" w:styleId="Header">
    <w:name w:val="header"/>
    <w:basedOn w:val="Normal"/>
    <w:link w:val="HeaderChar"/>
    <w:uiPriority w:val="99"/>
    <w:unhideWhenUsed/>
    <w:qFormat/>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style>
  <w:style w:type="character" w:customStyle="1" w:styleId="FooterChar">
    <w:name w:val="Footer Char"/>
    <w:basedOn w:val="DefaultParagraphFont"/>
    <w:link w:val="Footer"/>
    <w:uiPriority w:val="99"/>
  </w:style>
  <w:style w:type="character" w:styleId="PlaceholderText">
    <w:name w:val="Placeholder Text"/>
    <w:basedOn w:val="DefaultParagraphFont"/>
    <w:uiPriority w:val="99"/>
    <w:semiHidden/>
    <w:rPr>
      <w:color w:val="808080"/>
    </w:rPr>
  </w:style>
  <w:style w:type="paragraph" w:styleId="Title">
    <w:name w:val="Title"/>
    <w:basedOn w:val="Normal"/>
    <w:link w:val="TitleChar"/>
    <w:uiPriority w:val="10"/>
    <w:semiHidden/>
    <w:unhideWhenUsed/>
    <w:qFormat/>
    <w:pPr>
      <w:spacing w:after="60" w:line="240" w:lineRule="auto"/>
      <w:contextualSpacing/>
    </w:pPr>
    <w:rPr>
      <w:rFonts w:asciiTheme="majorHAnsi" w:eastAsiaTheme="majorEastAsia" w:hAnsiTheme="majorHAnsi" w:cstheme="majorBidi"/>
      <w:caps/>
      <w:color w:val="262626" w:themeColor="text1" w:themeTint="D9"/>
      <w:kern w:val="28"/>
      <w:sz w:val="66"/>
      <w:szCs w:val="56"/>
    </w:rPr>
  </w:style>
  <w:style w:type="character" w:customStyle="1" w:styleId="TitleChar">
    <w:name w:val="Title Char"/>
    <w:basedOn w:val="DefaultParagraphFont"/>
    <w:link w:val="Title"/>
    <w:uiPriority w:val="10"/>
    <w:semiHidden/>
    <w:rPr>
      <w:rFonts w:asciiTheme="majorHAnsi" w:eastAsiaTheme="majorEastAsia" w:hAnsiTheme="majorHAnsi" w:cstheme="majorBidi"/>
      <w:caps/>
      <w:color w:val="262626" w:themeColor="text1" w:themeTint="D9"/>
      <w:kern w:val="28"/>
      <w:sz w:val="66"/>
      <w:szCs w:val="56"/>
    </w:rPr>
  </w:style>
  <w:style w:type="paragraph" w:styleId="Subtitle">
    <w:name w:val="Subtitle"/>
    <w:basedOn w:val="Normal"/>
    <w:link w:val="SubtitleChar"/>
    <w:uiPriority w:val="11"/>
    <w:semiHidden/>
    <w:unhideWhenUsed/>
    <w:qFormat/>
    <w:pPr>
      <w:numPr>
        <w:ilvl w:val="1"/>
      </w:numPr>
      <w:spacing w:after="520"/>
      <w:contextualSpacing/>
    </w:pPr>
    <w:rPr>
      <w:rFonts w:eastAsiaTheme="minorEastAsia"/>
      <w:caps/>
      <w:sz w:val="40"/>
    </w:rPr>
  </w:style>
  <w:style w:type="character" w:customStyle="1" w:styleId="SubtitleChar">
    <w:name w:val="Subtitle Char"/>
    <w:basedOn w:val="DefaultParagraphFont"/>
    <w:link w:val="Subtitle"/>
    <w:uiPriority w:val="11"/>
    <w:semiHidden/>
    <w:rPr>
      <w:rFonts w:eastAsiaTheme="minorEastAsia"/>
      <w:caps/>
      <w:sz w:val="40"/>
    </w:rPr>
  </w:style>
  <w:style w:type="character" w:styleId="IntenseReference">
    <w:name w:val="Intense Reference"/>
    <w:basedOn w:val="DefaultParagraphFont"/>
    <w:uiPriority w:val="32"/>
    <w:semiHidden/>
    <w:unhideWhenUsed/>
    <w:qFormat/>
    <w:rPr>
      <w:b/>
      <w:bCs/>
      <w:caps/>
      <w:smallCaps w:val="0"/>
      <w:color w:val="262626" w:themeColor="text1" w:themeTint="D9"/>
      <w:spacing w:val="0"/>
    </w:rPr>
  </w:style>
  <w:style w:type="character" w:styleId="BookTitle">
    <w:name w:val="Book Title"/>
    <w:basedOn w:val="DefaultParagraphFont"/>
    <w:uiPriority w:val="33"/>
    <w:semiHidden/>
    <w:unhideWhenUsed/>
    <w:rPr>
      <w:b w:val="0"/>
      <w:bCs/>
      <w:i w:val="0"/>
      <w:iCs/>
      <w:spacing w:val="0"/>
      <w:u w:val="single"/>
    </w:rPr>
  </w:style>
  <w:style w:type="character" w:customStyle="1" w:styleId="Heading2Char">
    <w:name w:val="Heading 2 Char"/>
    <w:basedOn w:val="DefaultParagraphFont"/>
    <w:link w:val="Heading2"/>
    <w:uiPriority w:val="9"/>
    <w:rsid w:val="00681FE7"/>
    <w:rPr>
      <w:rFonts w:ascii="Gill Sans MT" w:eastAsiaTheme="majorEastAsia" w:hAnsi="Gill Sans MT" w:cstheme="majorBidi"/>
      <w:b/>
      <w:color w:val="auto"/>
      <w:sz w:val="28"/>
      <w:szCs w:val="26"/>
    </w:rPr>
  </w:style>
  <w:style w:type="character" w:customStyle="1" w:styleId="Heading3Char">
    <w:name w:val="Heading 3 Char"/>
    <w:basedOn w:val="DefaultParagraphFont"/>
    <w:link w:val="Heading3"/>
    <w:uiPriority w:val="9"/>
    <w:rsid w:val="000F7AA9"/>
    <w:rPr>
      <w:rFonts w:ascii="Gill Sans MT" w:eastAsiaTheme="majorEastAsia" w:hAnsi="Gill Sans MT" w:cstheme="majorBidi"/>
      <w:i/>
      <w:color w:val="auto"/>
      <w:sz w:val="22"/>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sz w:val="4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62626" w:themeColor="text1" w:themeTint="D9"/>
      <w:sz w:val="3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color w:val="262626" w:themeColor="text1" w:themeTint="D9"/>
      <w:sz w:val="3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sz w:val="3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sz w:val="34"/>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Cs/>
      <w:color w:val="262626" w:themeColor="text1" w:themeTint="D9"/>
      <w:szCs w:val="21"/>
    </w:rPr>
  </w:style>
  <w:style w:type="character" w:styleId="SubtleEmphasis">
    <w:name w:val="Subtle Emphasis"/>
    <w:basedOn w:val="DefaultParagraphFont"/>
    <w:uiPriority w:val="19"/>
    <w:semiHidden/>
    <w:unhideWhenUsed/>
    <w:qFormat/>
    <w:rPr>
      <w:i/>
      <w:iCs/>
      <w:color w:val="404040" w:themeColor="text1" w:themeTint="BF"/>
    </w:rPr>
  </w:style>
  <w:style w:type="character" w:styleId="Emphasis">
    <w:name w:val="Emphasis"/>
    <w:basedOn w:val="DefaultParagraphFont"/>
    <w:uiPriority w:val="20"/>
    <w:semiHidden/>
    <w:unhideWhenUsed/>
    <w:qFormat/>
    <w:rPr>
      <w:b/>
      <w:iCs/>
      <w:color w:val="262626" w:themeColor="text1" w:themeTint="D9"/>
    </w:rPr>
  </w:style>
  <w:style w:type="character" w:styleId="IntenseEmphasis">
    <w:name w:val="Intense Emphasis"/>
    <w:basedOn w:val="DefaultParagraphFont"/>
    <w:uiPriority w:val="21"/>
    <w:semiHidden/>
    <w:unhideWhenUsed/>
    <w:qFormat/>
    <w:rPr>
      <w:b/>
      <w:i/>
      <w:iCs/>
      <w:color w:val="262626" w:themeColor="text1" w:themeTint="D9"/>
    </w:rPr>
  </w:style>
  <w:style w:type="character" w:styleId="Strong">
    <w:name w:val="Strong"/>
    <w:basedOn w:val="DefaultParagraphFont"/>
    <w:uiPriority w:val="22"/>
    <w:semiHidden/>
    <w:unhideWhenUsed/>
    <w:qFormat/>
    <w:rPr>
      <w:b/>
      <w:bCs/>
    </w:rPr>
  </w:style>
  <w:style w:type="paragraph" w:styleId="Quote">
    <w:name w:val="Quote"/>
    <w:basedOn w:val="Normal"/>
    <w:next w:val="Normal"/>
    <w:link w:val="QuoteChar"/>
    <w:uiPriority w:val="29"/>
    <w:semiHidden/>
    <w:unhideWhenUsed/>
    <w:qFormat/>
    <w:pPr>
      <w:spacing w:before="240"/>
    </w:pPr>
    <w:rPr>
      <w:i/>
      <w:iCs/>
      <w:sz w:val="36"/>
    </w:rPr>
  </w:style>
  <w:style w:type="character" w:customStyle="1" w:styleId="QuoteChar">
    <w:name w:val="Quote Char"/>
    <w:basedOn w:val="DefaultParagraphFont"/>
    <w:link w:val="Quote"/>
    <w:uiPriority w:val="29"/>
    <w:semiHidden/>
    <w:rPr>
      <w:i/>
      <w:iCs/>
      <w:sz w:val="36"/>
    </w:rPr>
  </w:style>
  <w:style w:type="paragraph" w:styleId="IntenseQuote">
    <w:name w:val="Intense Quote"/>
    <w:basedOn w:val="Normal"/>
    <w:next w:val="Normal"/>
    <w:link w:val="IntenseQuoteChar"/>
    <w:uiPriority w:val="30"/>
    <w:semiHidden/>
    <w:unhideWhenUsed/>
    <w:qFormat/>
    <w:pPr>
      <w:spacing w:before="240"/>
    </w:pPr>
    <w:rPr>
      <w:b/>
      <w:i/>
      <w:iCs/>
      <w:sz w:val="36"/>
    </w:rPr>
  </w:style>
  <w:style w:type="character" w:customStyle="1" w:styleId="IntenseQuoteChar">
    <w:name w:val="Intense Quote Char"/>
    <w:basedOn w:val="DefaultParagraphFont"/>
    <w:link w:val="IntenseQuote"/>
    <w:uiPriority w:val="30"/>
    <w:semiHidden/>
    <w:rPr>
      <w:b/>
      <w:i/>
      <w:iCs/>
      <w:sz w:val="36"/>
    </w:rPr>
  </w:style>
  <w:style w:type="character" w:styleId="SubtleReference">
    <w:name w:val="Subtle Reference"/>
    <w:basedOn w:val="DefaultParagraphFont"/>
    <w:uiPriority w:val="31"/>
    <w:semiHidden/>
    <w:unhideWhenUsed/>
    <w:qFormat/>
    <w:rPr>
      <w:caps/>
      <w:smallCaps w:val="0"/>
      <w:color w:val="262626" w:themeColor="text1" w:themeTint="D9"/>
    </w:rPr>
  </w:style>
  <w:style w:type="paragraph" w:styleId="Caption">
    <w:name w:val="caption"/>
    <w:basedOn w:val="Normal"/>
    <w:next w:val="Normal"/>
    <w:uiPriority w:val="35"/>
    <w:semiHidden/>
    <w:unhideWhenUsed/>
    <w:qFormat/>
    <w:pPr>
      <w:spacing w:after="200" w:line="240" w:lineRule="auto"/>
    </w:pPr>
    <w:rPr>
      <w:i/>
      <w:iCs/>
      <w:szCs w:val="18"/>
    </w:rPr>
  </w:style>
  <w:style w:type="paragraph" w:styleId="TOCHeading">
    <w:name w:val="TOC Heading"/>
    <w:basedOn w:val="Heading1"/>
    <w:next w:val="Normal"/>
    <w:uiPriority w:val="39"/>
    <w:semiHidden/>
    <w:unhideWhenUsed/>
    <w:qFormat/>
    <w:pPr>
      <w:outlineLvl w:val="9"/>
    </w:pPr>
  </w:style>
  <w:style w:type="character" w:styleId="Hyperlink">
    <w:name w:val="Hyperlink"/>
    <w:basedOn w:val="DefaultParagraphFont"/>
    <w:uiPriority w:val="99"/>
    <w:unhideWhenUsed/>
    <w:rPr>
      <w:color w:val="731C3F" w:themeColor="hyperlink"/>
      <w:u w:val="single"/>
    </w:rPr>
  </w:style>
  <w:style w:type="table" w:styleId="TableGrid">
    <w:name w:val="Table Grid"/>
    <w:basedOn w:val="TableNormal"/>
    <w:uiPriority w:val="39"/>
    <w:rsid w:val="003D75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itation-doi">
    <w:name w:val="citation-doi"/>
    <w:basedOn w:val="DefaultParagraphFont"/>
    <w:rsid w:val="00040F4C"/>
  </w:style>
  <w:style w:type="character" w:styleId="UnresolvedMention">
    <w:name w:val="Unresolved Mention"/>
    <w:basedOn w:val="DefaultParagraphFont"/>
    <w:uiPriority w:val="99"/>
    <w:semiHidden/>
    <w:unhideWhenUsed/>
    <w:rsid w:val="00040F4C"/>
    <w:rPr>
      <w:color w:val="605E5C"/>
      <w:shd w:val="clear" w:color="auto" w:fill="E1DFDD"/>
    </w:rPr>
  </w:style>
  <w:style w:type="paragraph" w:styleId="NormalWeb">
    <w:name w:val="Normal (Web)"/>
    <w:basedOn w:val="Normal"/>
    <w:uiPriority w:val="99"/>
    <w:unhideWhenUsed/>
    <w:rsid w:val="00040F4C"/>
    <w:pPr>
      <w:spacing w:before="100" w:beforeAutospacing="1" w:after="100" w:afterAutospacing="1" w:line="240" w:lineRule="auto"/>
    </w:pPr>
    <w:rPr>
      <w:rFonts w:ascii="Times New Roman" w:eastAsia="Times New Roman" w:hAnsi="Times New Roman" w:cs="Times New Roman"/>
      <w:color w:val="auto"/>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7127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journals.ukzn.ac.za/index.php/JISfTeH/article/view/300"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oi.org/10.34105/j.kmel.2015.07.039"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Notes">
      <a:dk1>
        <a:sysClr val="windowText" lastClr="000000"/>
      </a:dk1>
      <a:lt1>
        <a:sysClr val="window" lastClr="FFFFFF"/>
      </a:lt1>
      <a:dk2>
        <a:srgbClr val="37030F"/>
      </a:dk2>
      <a:lt2>
        <a:srgbClr val="DEE4C3"/>
      </a:lt2>
      <a:accent1>
        <a:srgbClr val="731C3F"/>
      </a:accent1>
      <a:accent2>
        <a:srgbClr val="214C5E"/>
      </a:accent2>
      <a:accent3>
        <a:srgbClr val="62C7AD"/>
      </a:accent3>
      <a:accent4>
        <a:srgbClr val="56152F"/>
      </a:accent4>
      <a:accent5>
        <a:srgbClr val="D87330"/>
      </a:accent5>
      <a:accent6>
        <a:srgbClr val="DEBC53"/>
      </a:accent6>
      <a:hlink>
        <a:srgbClr val="731C3F"/>
      </a:hlink>
      <a:folHlink>
        <a:srgbClr val="214C5E"/>
      </a:folHlink>
    </a:clrScheme>
    <a:fontScheme name="Calibri">
      <a:maj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3040A0-A700-4510-B083-2450BF043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865</Words>
  <Characters>4934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Beisser</dc:creator>
  <cp:lastModifiedBy>Sean Stewart</cp:lastModifiedBy>
  <cp:revision>7</cp:revision>
  <dcterms:created xsi:type="dcterms:W3CDTF">2017-11-07T18:03:00Z</dcterms:created>
  <dcterms:modified xsi:type="dcterms:W3CDTF">2021-07-21T20:54:00Z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TF10002051</vt:lpwstr>
  </property>
</Properties>
</file>