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C8A3" w14:textId="57E7289D" w:rsidR="009B133F" w:rsidRPr="00E84E9D" w:rsidRDefault="003D2F66" w:rsidP="00CD47E9">
      <w:pPr>
        <w:pStyle w:val="Heading2"/>
        <w:keepNext w:val="0"/>
        <w:keepLines w:val="0"/>
        <w:widowControl w:val="0"/>
        <w:spacing w:after="280"/>
        <w:rPr>
          <w:sz w:val="40"/>
          <w:szCs w:val="32"/>
        </w:rPr>
      </w:pPr>
      <w:r>
        <w:rPr>
          <w:sz w:val="40"/>
          <w:szCs w:val="32"/>
        </w:rPr>
        <w:t>Icebreaker</w:t>
      </w:r>
      <w:r w:rsidR="00E84E9D">
        <w:rPr>
          <w:sz w:val="40"/>
          <w:szCs w:val="32"/>
        </w:rPr>
        <w:t>:</w:t>
      </w:r>
      <w:r w:rsidR="00E84E9D">
        <w:rPr>
          <w:sz w:val="40"/>
          <w:szCs w:val="32"/>
        </w:rPr>
        <w:br/>
      </w:r>
      <w:r>
        <w:rPr>
          <w:sz w:val="40"/>
          <w:szCs w:val="40"/>
        </w:rPr>
        <w:t>Nicknames</w:t>
      </w:r>
      <w:r w:rsidR="009B133F" w:rsidRPr="00E84E9D">
        <w:rPr>
          <w:sz w:val="40"/>
          <w:szCs w:val="40"/>
        </w:rPr>
        <w:t xml:space="preserve"> </w:t>
      </w:r>
    </w:p>
    <w:p w14:paraId="6196BD53" w14:textId="73125D47" w:rsidR="009B133F" w:rsidRPr="00E84E9D" w:rsidRDefault="009B133F" w:rsidP="00E84E9D">
      <w:pPr>
        <w:spacing w:before="160" w:after="160" w:line="276" w:lineRule="auto"/>
        <w:rPr>
          <w:rFonts w:eastAsiaTheme="majorEastAsia" w:cstheme="majorBidi"/>
          <w:b/>
          <w:sz w:val="28"/>
          <w:szCs w:val="26"/>
        </w:rPr>
      </w:pPr>
      <w:r w:rsidRPr="00E84E9D">
        <w:rPr>
          <w:rFonts w:eastAsiaTheme="majorEastAsia" w:cstheme="majorBidi"/>
          <w:b/>
          <w:sz w:val="28"/>
          <w:szCs w:val="26"/>
        </w:rPr>
        <w:t>Overview</w:t>
      </w:r>
    </w:p>
    <w:p w14:paraId="57BE2C5B" w14:textId="753AAFD5" w:rsidR="003D2F66" w:rsidRDefault="003D2F66" w:rsidP="003D2F66">
      <w:pPr>
        <w:widowControl w:val="0"/>
        <w:spacing w:after="0" w:line="276" w:lineRule="auto"/>
        <w:rPr>
          <w:szCs w:val="24"/>
        </w:rPr>
      </w:pPr>
      <w:r w:rsidRPr="00DD66E2">
        <w:rPr>
          <w:szCs w:val="24"/>
        </w:rPr>
        <w:t>This icebreaker is focused on helping attendees get to know one another on a personal level. Often people are willing to share more of their experiences, in greater detail, when they are comfortable wi</w:t>
      </w:r>
      <w:r>
        <w:rPr>
          <w:szCs w:val="24"/>
        </w:rPr>
        <w:t>th whom they are conversing</w:t>
      </w:r>
      <w:r w:rsidRPr="00DD66E2">
        <w:rPr>
          <w:szCs w:val="24"/>
        </w:rPr>
        <w:t xml:space="preserve">. </w:t>
      </w:r>
    </w:p>
    <w:p w14:paraId="033647E2" w14:textId="77777777" w:rsidR="003D2F66" w:rsidRPr="00DD66E2" w:rsidRDefault="003D2F66" w:rsidP="003D2F66">
      <w:pPr>
        <w:widowControl w:val="0"/>
        <w:spacing w:after="0" w:line="276" w:lineRule="auto"/>
        <w:rPr>
          <w:szCs w:val="24"/>
        </w:rPr>
      </w:pPr>
    </w:p>
    <w:p w14:paraId="35B88796" w14:textId="77777777" w:rsidR="003D2F66" w:rsidRPr="00DD66E2" w:rsidRDefault="003D2F66" w:rsidP="003D2F66">
      <w:pPr>
        <w:widowControl w:val="0"/>
        <w:spacing w:after="0" w:line="276" w:lineRule="auto"/>
        <w:rPr>
          <w:szCs w:val="24"/>
        </w:rPr>
      </w:pPr>
      <w:r w:rsidRPr="00DD66E2">
        <w:rPr>
          <w:szCs w:val="24"/>
        </w:rPr>
        <w:t xml:space="preserve">The idea of establishing a connection before discussing content is a common refrain in the knowledge management community. </w:t>
      </w:r>
    </w:p>
    <w:p w14:paraId="22C22D6D" w14:textId="5988652D" w:rsidR="009B133F" w:rsidRPr="00E84E9D" w:rsidRDefault="003D2F66" w:rsidP="00E84E9D">
      <w:pPr>
        <w:spacing w:before="160" w:after="160" w:line="276" w:lineRule="auto"/>
        <w:rPr>
          <w:rFonts w:eastAsiaTheme="majorEastAsia" w:cstheme="majorBidi"/>
          <w:b/>
          <w:sz w:val="28"/>
          <w:szCs w:val="26"/>
        </w:rPr>
      </w:pPr>
      <w:r>
        <w:rPr>
          <w:rFonts w:eastAsiaTheme="majorEastAsia" w:cstheme="majorBidi"/>
          <w:b/>
          <w:sz w:val="28"/>
          <w:szCs w:val="26"/>
        </w:rPr>
        <w:t>Time</w:t>
      </w:r>
    </w:p>
    <w:p w14:paraId="6EEA04AC" w14:textId="5DF50EA8" w:rsidR="009B133F" w:rsidRPr="00E84E9D" w:rsidRDefault="003D2F66" w:rsidP="00E84E9D">
      <w:pPr>
        <w:spacing w:line="276" w:lineRule="auto"/>
      </w:pPr>
      <w:r>
        <w:rPr>
          <w:szCs w:val="24"/>
        </w:rPr>
        <w:t>T</w:t>
      </w:r>
      <w:r w:rsidRPr="00DD66E2">
        <w:rPr>
          <w:szCs w:val="24"/>
        </w:rPr>
        <w:t>his icebreaker is meant to be short; consider devoting about one-and-a-half minutes per each attendee (e.g. 15 attendees = 20 minutes)</w:t>
      </w:r>
      <w:r w:rsidR="009B133F" w:rsidRPr="00E84E9D">
        <w:t xml:space="preserve"> results. </w:t>
      </w:r>
    </w:p>
    <w:p w14:paraId="004F1A29" w14:textId="403BA1B3" w:rsidR="009B133F" w:rsidRPr="00E84E9D" w:rsidRDefault="003D2F66" w:rsidP="00E84E9D">
      <w:pPr>
        <w:spacing w:before="160" w:after="160" w:line="276" w:lineRule="auto"/>
        <w:rPr>
          <w:rFonts w:eastAsiaTheme="majorEastAsia" w:cstheme="majorBidi"/>
          <w:b/>
          <w:sz w:val="28"/>
          <w:szCs w:val="26"/>
        </w:rPr>
      </w:pPr>
      <w:r>
        <w:rPr>
          <w:rFonts w:eastAsiaTheme="majorEastAsia" w:cstheme="majorBidi"/>
          <w:b/>
          <w:sz w:val="28"/>
          <w:szCs w:val="26"/>
        </w:rPr>
        <w:t>Instructions</w:t>
      </w:r>
    </w:p>
    <w:p w14:paraId="2A63CEC1" w14:textId="77777777" w:rsidR="003D2F66" w:rsidRDefault="003D2F66" w:rsidP="003D2F66">
      <w:pPr>
        <w:widowControl w:val="0"/>
        <w:spacing w:after="0" w:line="276" w:lineRule="auto"/>
        <w:rPr>
          <w:szCs w:val="24"/>
        </w:rPr>
      </w:pPr>
      <w:r w:rsidRPr="00DD66E2">
        <w:rPr>
          <w:szCs w:val="24"/>
        </w:rPr>
        <w:t>In this icebreaker, we ask attendees to share a nickname their friends or family used for them when they were younger and the reason for the nickname.</w:t>
      </w:r>
    </w:p>
    <w:p w14:paraId="5581D7A6" w14:textId="77777777" w:rsidR="003D2F66" w:rsidRPr="00DD66E2" w:rsidRDefault="003D2F66" w:rsidP="003D2F66">
      <w:pPr>
        <w:widowControl w:val="0"/>
        <w:spacing w:after="0" w:line="276" w:lineRule="auto"/>
        <w:rPr>
          <w:szCs w:val="24"/>
        </w:rPr>
      </w:pPr>
    </w:p>
    <w:p w14:paraId="51FF9848" w14:textId="6DAAAF0B" w:rsidR="003D2F66" w:rsidRPr="00DD66E2" w:rsidRDefault="003D2F66" w:rsidP="003D2F66">
      <w:pPr>
        <w:widowControl w:val="0"/>
        <w:spacing w:after="0" w:line="276" w:lineRule="auto"/>
        <w:rPr>
          <w:szCs w:val="24"/>
        </w:rPr>
      </w:pPr>
      <w:r w:rsidRPr="00DD66E2">
        <w:rPr>
          <w:szCs w:val="24"/>
        </w:rPr>
        <w:t xml:space="preserve">If someone </w:t>
      </w:r>
      <w:r>
        <w:rPr>
          <w:szCs w:val="24"/>
        </w:rPr>
        <w:t>does not have a nickname or</w:t>
      </w:r>
      <w:r w:rsidRPr="00DD66E2">
        <w:rPr>
          <w:szCs w:val="24"/>
        </w:rPr>
        <w:t xml:space="preserve"> feel comfortable sharing it, they can choose to share the meaning of a family name or an unusual avatar name (e.g.</w:t>
      </w:r>
      <w:r>
        <w:rPr>
          <w:szCs w:val="24"/>
        </w:rPr>
        <w:t>,</w:t>
      </w:r>
      <w:r w:rsidRPr="00DD66E2">
        <w:rPr>
          <w:szCs w:val="24"/>
        </w:rPr>
        <w:t xml:space="preserve"> their screen name from AOL chat rooms, or a funny Twitter handle). </w:t>
      </w:r>
    </w:p>
    <w:p w14:paraId="5C6D355E" w14:textId="602758A1" w:rsidR="009B133F" w:rsidRPr="00E84E9D" w:rsidRDefault="003D2F66" w:rsidP="00E84E9D">
      <w:pPr>
        <w:widowControl w:val="0"/>
        <w:spacing w:before="160" w:after="160" w:line="276" w:lineRule="auto"/>
        <w:rPr>
          <w:sz w:val="28"/>
        </w:rPr>
      </w:pPr>
      <w:r>
        <w:rPr>
          <w:b/>
          <w:sz w:val="28"/>
          <w:szCs w:val="24"/>
        </w:rPr>
        <w:t>Wrap up</w:t>
      </w:r>
    </w:p>
    <w:p w14:paraId="72EA54F2" w14:textId="77777777" w:rsidR="003D2F66" w:rsidRPr="00DD66E2" w:rsidRDefault="003D2F66" w:rsidP="003D2F66">
      <w:pPr>
        <w:widowControl w:val="0"/>
        <w:numPr>
          <w:ilvl w:val="0"/>
          <w:numId w:val="15"/>
        </w:numPr>
        <w:spacing w:after="0" w:line="276" w:lineRule="auto"/>
        <w:rPr>
          <w:szCs w:val="24"/>
        </w:rPr>
      </w:pPr>
      <w:r w:rsidRPr="00DD66E2">
        <w:rPr>
          <w:szCs w:val="24"/>
        </w:rPr>
        <w:t>Emphasize that everyone told great stories</w:t>
      </w:r>
    </w:p>
    <w:p w14:paraId="22C9AAAC" w14:textId="77777777" w:rsidR="003D2F66" w:rsidRPr="00DD66E2" w:rsidRDefault="003D2F66" w:rsidP="003D2F66">
      <w:pPr>
        <w:widowControl w:val="0"/>
        <w:numPr>
          <w:ilvl w:val="0"/>
          <w:numId w:val="15"/>
        </w:numPr>
        <w:spacing w:after="0" w:line="276" w:lineRule="auto"/>
        <w:rPr>
          <w:szCs w:val="24"/>
        </w:rPr>
      </w:pPr>
      <w:r w:rsidRPr="00DD66E2">
        <w:rPr>
          <w:szCs w:val="24"/>
        </w:rPr>
        <w:t xml:space="preserve">Some were funny (list a few examples), some were serious (list a few examples) </w:t>
      </w:r>
    </w:p>
    <w:p w14:paraId="2DA54B8C" w14:textId="0621F694" w:rsidR="003D2F66" w:rsidRPr="00DD66E2" w:rsidRDefault="003D2F66" w:rsidP="003D2F66">
      <w:pPr>
        <w:widowControl w:val="0"/>
        <w:numPr>
          <w:ilvl w:val="0"/>
          <w:numId w:val="15"/>
        </w:numPr>
        <w:spacing w:after="0" w:line="276" w:lineRule="auto"/>
        <w:rPr>
          <w:szCs w:val="24"/>
        </w:rPr>
      </w:pPr>
      <w:r w:rsidRPr="00DD66E2">
        <w:rPr>
          <w:szCs w:val="24"/>
        </w:rPr>
        <w:t>What</w:t>
      </w:r>
      <w:r>
        <w:rPr>
          <w:szCs w:val="24"/>
        </w:rPr>
        <w:t xml:space="preserve"> i</w:t>
      </w:r>
      <w:r w:rsidRPr="00DD66E2">
        <w:rPr>
          <w:szCs w:val="24"/>
        </w:rPr>
        <w:t xml:space="preserve">s important is that we recognize that we have a lot in common; we were all once younger and have lived rich lives since then. </w:t>
      </w:r>
    </w:p>
    <w:p w14:paraId="39500324" w14:textId="77777777" w:rsidR="003D2F66" w:rsidRPr="00DD66E2" w:rsidRDefault="003D2F66" w:rsidP="003D2F66">
      <w:pPr>
        <w:widowControl w:val="0"/>
        <w:numPr>
          <w:ilvl w:val="0"/>
          <w:numId w:val="15"/>
        </w:numPr>
        <w:spacing w:after="0" w:line="276" w:lineRule="auto"/>
        <w:rPr>
          <w:szCs w:val="24"/>
        </w:rPr>
      </w:pPr>
      <w:r w:rsidRPr="00DD66E2">
        <w:rPr>
          <w:szCs w:val="24"/>
        </w:rPr>
        <w:t>We hope that these stories spark some conversations during the breaks and help you get to know one another</w:t>
      </w:r>
    </w:p>
    <w:p w14:paraId="4D954848" w14:textId="77777777" w:rsidR="003D2F66" w:rsidRPr="00DD66E2" w:rsidRDefault="003D2F66" w:rsidP="003D2F66">
      <w:pPr>
        <w:widowControl w:val="0"/>
        <w:numPr>
          <w:ilvl w:val="0"/>
          <w:numId w:val="15"/>
        </w:numPr>
        <w:spacing w:after="0" w:line="276" w:lineRule="auto"/>
        <w:rPr>
          <w:szCs w:val="24"/>
        </w:rPr>
      </w:pPr>
      <w:r w:rsidRPr="00DD66E2">
        <w:rPr>
          <w:szCs w:val="24"/>
        </w:rPr>
        <w:t xml:space="preserve">These childhood nicknames might also be a good way to help you remember each other in the future </w:t>
      </w:r>
    </w:p>
    <w:p w14:paraId="3E7D1C69" w14:textId="620C0407" w:rsidR="009B133F" w:rsidRPr="00CD47E9" w:rsidRDefault="003D2F66" w:rsidP="00E84E9D">
      <w:pPr>
        <w:widowControl w:val="0"/>
        <w:numPr>
          <w:ilvl w:val="0"/>
          <w:numId w:val="15"/>
        </w:numPr>
        <w:spacing w:after="0" w:line="276" w:lineRule="auto"/>
        <w:rPr>
          <w:szCs w:val="24"/>
        </w:rPr>
      </w:pPr>
      <w:r w:rsidRPr="00DD66E2">
        <w:rPr>
          <w:szCs w:val="24"/>
        </w:rPr>
        <w:t>A large part of KM is building, strength</w:t>
      </w:r>
      <w:r>
        <w:rPr>
          <w:szCs w:val="24"/>
        </w:rPr>
        <w:t>ening, and expanding networks—</w:t>
      </w:r>
      <w:r w:rsidRPr="00DD66E2">
        <w:rPr>
          <w:szCs w:val="24"/>
        </w:rPr>
        <w:t>making connections now will help you share content later</w:t>
      </w:r>
    </w:p>
    <w:sectPr w:rsidR="009B133F" w:rsidRPr="00CD47E9" w:rsidSect="00703F2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E370E" w14:textId="77777777" w:rsidR="005F46EB" w:rsidRDefault="005F46EB">
      <w:r>
        <w:separator/>
      </w:r>
    </w:p>
    <w:p w14:paraId="1802E264" w14:textId="77777777" w:rsidR="005F46EB" w:rsidRDefault="005F46EB"/>
  </w:endnote>
  <w:endnote w:type="continuationSeparator" w:id="0">
    <w:p w14:paraId="2840A1CC" w14:textId="77777777" w:rsidR="005F46EB" w:rsidRDefault="005F46EB">
      <w:r>
        <w:continuationSeparator/>
      </w:r>
    </w:p>
    <w:p w14:paraId="528BCA01" w14:textId="77777777" w:rsidR="005F46EB" w:rsidRDefault="005F4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1239C" w14:textId="77777777" w:rsidR="005F46EB" w:rsidRDefault="005F46EB" w:rsidP="00703F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F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70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90735" w14:textId="12473A66" w:rsidR="005F46EB" w:rsidRDefault="005F46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D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E7372C" w14:textId="6D3CB939" w:rsidR="005F46EB" w:rsidRPr="00092279" w:rsidRDefault="00CD47E9" w:rsidP="00CD47E9">
    <w:pPr>
      <w:pStyle w:val="Footer"/>
      <w:ind w:right="360"/>
      <w:rPr>
        <w:i/>
        <w:sz w:val="18"/>
        <w:szCs w:val="18"/>
      </w:rPr>
    </w:pPr>
    <w:r w:rsidRPr="00CD47E9">
      <w:drawing>
        <wp:inline distT="0" distB="0" distL="0" distR="0" wp14:anchorId="76022504" wp14:editId="2A37A458">
          <wp:extent cx="5943600" cy="934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7E31E" w14:textId="77777777" w:rsidR="005F46EB" w:rsidRDefault="005F46EB">
      <w:r>
        <w:separator/>
      </w:r>
    </w:p>
    <w:p w14:paraId="66B0A76D" w14:textId="77777777" w:rsidR="005F46EB" w:rsidRDefault="005F46EB"/>
  </w:footnote>
  <w:footnote w:type="continuationSeparator" w:id="0">
    <w:p w14:paraId="6F0EA817" w14:textId="77777777" w:rsidR="005F46EB" w:rsidRDefault="005F46EB">
      <w:r>
        <w:continuationSeparator/>
      </w:r>
    </w:p>
    <w:p w14:paraId="20536535" w14:textId="77777777" w:rsidR="005F46EB" w:rsidRDefault="005F46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009A" w14:textId="77777777" w:rsidR="005F46EB" w:rsidRDefault="005F46EB">
    <w:pPr>
      <w:pStyle w:val="Header"/>
    </w:pPr>
    <w:r>
      <w:rPr>
        <w:rFonts w:asciiTheme="majorHAnsi" w:eastAsiaTheme="majorEastAsia" w:hAnsiTheme="majorHAnsi" w:cstheme="majorBidi"/>
        <w:b/>
        <w:noProof/>
        <w:color w:val="7F7F7F" w:themeColor="text1" w:themeTint="80"/>
        <w:szCs w:val="26"/>
        <w:lang w:eastAsia="en-US"/>
      </w:rPr>
      <w:drawing>
        <wp:anchor distT="0" distB="0" distL="114300" distR="114300" simplePos="0" relativeHeight="251659264" behindDoc="0" locked="0" layoutInCell="1" allowOverlap="1" wp14:anchorId="2590D924" wp14:editId="4B017619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3361921" cy="420624"/>
          <wp:effectExtent l="0" t="0" r="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 cen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921" cy="4206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5BC64" w14:textId="5D52ADB2" w:rsidR="005F46EB" w:rsidRDefault="005F46EB">
    <w:pPr>
      <w:pStyle w:val="Header"/>
    </w:pPr>
    <w:r>
      <w:rPr>
        <w:rFonts w:asciiTheme="majorHAnsi" w:eastAsiaTheme="majorEastAsia" w:hAnsiTheme="majorHAnsi" w:cstheme="majorBidi"/>
        <w:b/>
        <w:noProof/>
        <w:color w:val="7F7F7F" w:themeColor="text1" w:themeTint="80"/>
        <w:szCs w:val="26"/>
        <w:lang w:eastAsia="en-US"/>
      </w:rPr>
      <w:drawing>
        <wp:anchor distT="0" distB="0" distL="114300" distR="114300" simplePos="0" relativeHeight="251661312" behindDoc="0" locked="0" layoutInCell="1" allowOverlap="1" wp14:anchorId="47DE62BA" wp14:editId="6192904B">
          <wp:simplePos x="0" y="0"/>
          <wp:positionH relativeFrom="margin">
            <wp:posOffset>0</wp:posOffset>
          </wp:positionH>
          <wp:positionV relativeFrom="paragraph">
            <wp:posOffset>-114300</wp:posOffset>
          </wp:positionV>
          <wp:extent cx="3361921" cy="420624"/>
          <wp:effectExtent l="0" t="0" r="0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 cen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921" cy="4206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14E52"/>
    <w:multiLevelType w:val="multilevel"/>
    <w:tmpl w:val="D4B814EC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 w15:restartNumberingAfterBreak="0">
    <w:nsid w:val="105C4A63"/>
    <w:multiLevelType w:val="multilevel"/>
    <w:tmpl w:val="DF0202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1A06D05"/>
    <w:multiLevelType w:val="multilevel"/>
    <w:tmpl w:val="5888C7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2AF7783"/>
    <w:multiLevelType w:val="multilevel"/>
    <w:tmpl w:val="4C8A99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10C03"/>
    <w:multiLevelType w:val="multilevel"/>
    <w:tmpl w:val="F9F83E86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D2407D7"/>
    <w:multiLevelType w:val="multilevel"/>
    <w:tmpl w:val="F65E255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557B1680"/>
    <w:multiLevelType w:val="multilevel"/>
    <w:tmpl w:val="22B4C402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Arial" w:hAnsi="Calibri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26197"/>
    <w:multiLevelType w:val="multilevel"/>
    <w:tmpl w:val="4F26FC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6BEF067D"/>
    <w:multiLevelType w:val="multilevel"/>
    <w:tmpl w:val="2C9261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0F81A81"/>
    <w:multiLevelType w:val="multilevel"/>
    <w:tmpl w:val="5888C7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7ED91068"/>
    <w:multiLevelType w:val="hybridMultilevel"/>
    <w:tmpl w:val="4570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53D"/>
    <w:rsid w:val="00092279"/>
    <w:rsid w:val="000B0A08"/>
    <w:rsid w:val="000F7AA9"/>
    <w:rsid w:val="00181E13"/>
    <w:rsid w:val="001A7791"/>
    <w:rsid w:val="001C0DA3"/>
    <w:rsid w:val="001C281B"/>
    <w:rsid w:val="00206B10"/>
    <w:rsid w:val="00250AA8"/>
    <w:rsid w:val="00263913"/>
    <w:rsid w:val="002A73BD"/>
    <w:rsid w:val="002D3A6B"/>
    <w:rsid w:val="003121B9"/>
    <w:rsid w:val="00313DB9"/>
    <w:rsid w:val="00332EA5"/>
    <w:rsid w:val="003D2F66"/>
    <w:rsid w:val="003D75BB"/>
    <w:rsid w:val="00447DD2"/>
    <w:rsid w:val="004D32EA"/>
    <w:rsid w:val="004F118D"/>
    <w:rsid w:val="0055553D"/>
    <w:rsid w:val="005F46EB"/>
    <w:rsid w:val="00681FE7"/>
    <w:rsid w:val="00703F2E"/>
    <w:rsid w:val="009763B6"/>
    <w:rsid w:val="009923BB"/>
    <w:rsid w:val="009B133F"/>
    <w:rsid w:val="009C3275"/>
    <w:rsid w:val="00A43205"/>
    <w:rsid w:val="00A54584"/>
    <w:rsid w:val="00AD26EC"/>
    <w:rsid w:val="00AE1D16"/>
    <w:rsid w:val="00B44FEE"/>
    <w:rsid w:val="00C6377D"/>
    <w:rsid w:val="00CB3DCE"/>
    <w:rsid w:val="00CC2C5D"/>
    <w:rsid w:val="00CD47E9"/>
    <w:rsid w:val="00D05E0A"/>
    <w:rsid w:val="00D904BF"/>
    <w:rsid w:val="00E84E9D"/>
    <w:rsid w:val="00E966B8"/>
    <w:rsid w:val="00EA051F"/>
    <w:rsid w:val="00EF16F0"/>
    <w:rsid w:val="00F5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C2C73C"/>
  <w15:docId w15:val="{867F5386-679F-45FD-ADF2-0C6E7097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33F"/>
    <w:rPr>
      <w:rFonts w:ascii="Gill Sans MT" w:hAnsi="Gill Sans MT"/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FE7"/>
    <w:pPr>
      <w:keepNext/>
      <w:keepLines/>
      <w:spacing w:before="460" w:after="480" w:line="276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FE7"/>
    <w:pPr>
      <w:keepNext/>
      <w:keepLines/>
      <w:spacing w:before="160" w:after="16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AA9"/>
    <w:pPr>
      <w:keepNext/>
      <w:keepLines/>
      <w:spacing w:before="160" w:after="160" w:line="276" w:lineRule="auto"/>
      <w:outlineLvl w:val="2"/>
    </w:pPr>
    <w:rPr>
      <w:rFonts w:eastAsiaTheme="majorEastAsia" w:cstheme="majorBidi"/>
      <w:i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81FE7"/>
    <w:rPr>
      <w:rFonts w:ascii="Gill Sans MT" w:eastAsiaTheme="majorEastAsia" w:hAnsi="Gill Sans MT" w:cstheme="majorBidi"/>
      <w:b/>
      <w:color w:val="auto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1FE7"/>
    <w:rPr>
      <w:rFonts w:ascii="Gill Sans MT" w:eastAsiaTheme="majorEastAsia" w:hAnsi="Gill Sans MT" w:cstheme="majorBidi"/>
      <w:b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7AA9"/>
    <w:rPr>
      <w:rFonts w:ascii="Gill Sans MT" w:eastAsiaTheme="majorEastAsia" w:hAnsi="Gill Sans MT" w:cstheme="majorBidi"/>
      <w:i/>
      <w:color w:val="auto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table" w:styleId="TableGrid">
    <w:name w:val="Table Grid"/>
    <w:basedOn w:val="TableNormal"/>
    <w:uiPriority w:val="39"/>
    <w:rsid w:val="003D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FF64-274B-417D-82A8-D98114D4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Beisser</dc:creator>
  <cp:lastModifiedBy>Sean Stewart</cp:lastModifiedBy>
  <cp:revision>3</cp:revision>
  <dcterms:created xsi:type="dcterms:W3CDTF">2017-11-07T13:29:00Z</dcterms:created>
  <dcterms:modified xsi:type="dcterms:W3CDTF">2021-07-09T21:10:00Z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