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67D7" w14:textId="1DC2B868" w:rsidR="00925450" w:rsidRPr="00E84E9D" w:rsidRDefault="00925450" w:rsidP="00925450">
      <w:pPr>
        <w:pStyle w:val="Heading2"/>
        <w:keepNext w:val="0"/>
        <w:keepLines w:val="0"/>
        <w:widowControl w:val="0"/>
        <w:spacing w:after="360"/>
        <w:rPr>
          <w:sz w:val="40"/>
          <w:szCs w:val="32"/>
        </w:rPr>
      </w:pPr>
      <w:r>
        <w:rPr>
          <w:sz w:val="40"/>
          <w:szCs w:val="32"/>
        </w:rPr>
        <w:t>Exercise:</w:t>
      </w:r>
      <w:r>
        <w:rPr>
          <w:sz w:val="40"/>
          <w:szCs w:val="32"/>
        </w:rPr>
        <w:br/>
      </w:r>
      <w:r w:rsidR="00DF470A" w:rsidRPr="00DF470A">
        <w:rPr>
          <w:sz w:val="40"/>
          <w:szCs w:val="40"/>
        </w:rPr>
        <w:t>Card Sort Exercise</w:t>
      </w:r>
      <w:r w:rsidR="00DF470A">
        <w:rPr>
          <w:sz w:val="40"/>
          <w:szCs w:val="40"/>
        </w:rPr>
        <w:t xml:space="preserve"> for </w:t>
      </w:r>
      <w:r w:rsidR="003A65BD">
        <w:rPr>
          <w:sz w:val="40"/>
          <w:szCs w:val="40"/>
        </w:rPr>
        <w:t xml:space="preserve">Organizing Resources on </w:t>
      </w:r>
      <w:r w:rsidR="00DF470A" w:rsidRPr="00DF470A">
        <w:rPr>
          <w:sz w:val="40"/>
          <w:szCs w:val="40"/>
        </w:rPr>
        <w:t>Family Planning Programs and Services</w:t>
      </w:r>
    </w:p>
    <w:p w14:paraId="3EA8974F" w14:textId="77777777" w:rsidR="00A3180B" w:rsidRPr="00E84E9D" w:rsidRDefault="00A3180B" w:rsidP="00A3180B">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28807D3A" w14:textId="454786A1" w:rsidR="00DF470A" w:rsidRPr="00DF470A" w:rsidRDefault="005A344B" w:rsidP="00DF470A">
      <w:pPr>
        <w:spacing w:before="160" w:after="160" w:line="276" w:lineRule="auto"/>
        <w:rPr>
          <w:rFonts w:eastAsia="Arial" w:cs="Arial"/>
          <w:szCs w:val="24"/>
        </w:rPr>
      </w:pPr>
      <w:r>
        <w:rPr>
          <w:rFonts w:eastAsia="Arial" w:cs="Arial"/>
          <w:szCs w:val="24"/>
        </w:rPr>
        <w:t>In this exercise, participants are asked to imagine they work for a</w:t>
      </w:r>
      <w:r w:rsidR="00DF470A" w:rsidRPr="00DF470A">
        <w:rPr>
          <w:rFonts w:eastAsia="Arial" w:cs="Arial"/>
          <w:szCs w:val="24"/>
        </w:rPr>
        <w:t xml:space="preserve"> family planning project</w:t>
      </w:r>
      <w:r>
        <w:rPr>
          <w:rFonts w:eastAsia="Arial" w:cs="Arial"/>
          <w:szCs w:val="24"/>
        </w:rPr>
        <w:t xml:space="preserve"> that</w:t>
      </w:r>
      <w:r w:rsidR="00DF470A" w:rsidRPr="00DF470A">
        <w:rPr>
          <w:rFonts w:eastAsia="Arial" w:cs="Arial"/>
          <w:szCs w:val="24"/>
        </w:rPr>
        <w:t xml:space="preserve"> has produced a wide variety of publications on family planning programs and services. All the publications live on the project’s shared drive in a single folder. </w:t>
      </w:r>
      <w:r>
        <w:rPr>
          <w:rFonts w:eastAsia="Arial" w:cs="Arial"/>
          <w:szCs w:val="24"/>
        </w:rPr>
        <w:t>The participants</w:t>
      </w:r>
      <w:r w:rsidR="00DF470A" w:rsidRPr="00DF470A">
        <w:rPr>
          <w:rFonts w:eastAsia="Arial" w:cs="Arial"/>
          <w:szCs w:val="24"/>
        </w:rPr>
        <w:t xml:space="preserve"> have been tasked </w:t>
      </w:r>
      <w:r>
        <w:rPr>
          <w:rFonts w:eastAsia="Arial" w:cs="Arial"/>
          <w:szCs w:val="24"/>
        </w:rPr>
        <w:t>with organizing the information and making</w:t>
      </w:r>
      <w:r w:rsidR="00DF470A" w:rsidRPr="00DF470A">
        <w:rPr>
          <w:rFonts w:eastAsia="Arial" w:cs="Arial"/>
          <w:szCs w:val="24"/>
        </w:rPr>
        <w:t xml:space="preserve"> it available on the </w:t>
      </w:r>
      <w:r>
        <w:rPr>
          <w:rFonts w:eastAsia="Arial" w:cs="Arial"/>
          <w:szCs w:val="24"/>
        </w:rPr>
        <w:t>project’s</w:t>
      </w:r>
      <w:r w:rsidR="00DF470A" w:rsidRPr="00DF470A">
        <w:rPr>
          <w:rFonts w:eastAsia="Arial" w:cs="Arial"/>
          <w:szCs w:val="24"/>
        </w:rPr>
        <w:t xml:space="preserve"> SharePoint site. </w:t>
      </w:r>
      <w:r>
        <w:rPr>
          <w:rFonts w:eastAsia="Arial" w:cs="Arial"/>
          <w:szCs w:val="24"/>
        </w:rPr>
        <w:t xml:space="preserve">After talking with </w:t>
      </w:r>
      <w:r w:rsidR="00DF470A" w:rsidRPr="00DF470A">
        <w:rPr>
          <w:rFonts w:eastAsia="Arial" w:cs="Arial"/>
          <w:szCs w:val="24"/>
        </w:rPr>
        <w:t xml:space="preserve">subject matter experts within the </w:t>
      </w:r>
      <w:r>
        <w:rPr>
          <w:rFonts w:eastAsia="Arial" w:cs="Arial"/>
          <w:szCs w:val="24"/>
        </w:rPr>
        <w:t xml:space="preserve">project, a </w:t>
      </w:r>
      <w:r w:rsidR="00DF470A" w:rsidRPr="00DF470A">
        <w:rPr>
          <w:rFonts w:eastAsia="Arial" w:cs="Arial"/>
          <w:szCs w:val="24"/>
        </w:rPr>
        <w:t xml:space="preserve">list of concepts </w:t>
      </w:r>
      <w:r>
        <w:rPr>
          <w:rFonts w:eastAsia="Arial" w:cs="Arial"/>
          <w:szCs w:val="24"/>
        </w:rPr>
        <w:t xml:space="preserve">has been developed </w:t>
      </w:r>
      <w:r w:rsidR="00DF470A" w:rsidRPr="00DF470A">
        <w:rPr>
          <w:rFonts w:eastAsia="Arial" w:cs="Arial"/>
          <w:szCs w:val="24"/>
        </w:rPr>
        <w:t>(see list of concepts in Step 1) that reflect</w:t>
      </w:r>
      <w:r>
        <w:rPr>
          <w:rFonts w:eastAsia="Arial" w:cs="Arial"/>
          <w:szCs w:val="24"/>
        </w:rPr>
        <w:t>s</w:t>
      </w:r>
      <w:r w:rsidR="00DF470A" w:rsidRPr="00DF470A">
        <w:rPr>
          <w:rFonts w:eastAsia="Arial" w:cs="Arial"/>
          <w:szCs w:val="24"/>
        </w:rPr>
        <w:t xml:space="preserve"> the topics of the publications.</w:t>
      </w:r>
    </w:p>
    <w:p w14:paraId="0D2C0B8A" w14:textId="060D9501" w:rsidR="00DF470A" w:rsidRPr="00DF470A" w:rsidRDefault="005A344B" w:rsidP="00DF470A">
      <w:pPr>
        <w:spacing w:before="160" w:after="160" w:line="276" w:lineRule="auto"/>
        <w:rPr>
          <w:rFonts w:eastAsia="Arial" w:cs="Arial"/>
          <w:szCs w:val="24"/>
        </w:rPr>
      </w:pPr>
      <w:r>
        <w:rPr>
          <w:rFonts w:eastAsia="Arial" w:cs="Arial"/>
          <w:szCs w:val="24"/>
        </w:rPr>
        <w:t xml:space="preserve">The participants’ task is to decide how they would </w:t>
      </w:r>
      <w:r w:rsidR="00DF470A" w:rsidRPr="00DF470A">
        <w:rPr>
          <w:rFonts w:eastAsia="Arial" w:cs="Arial"/>
          <w:szCs w:val="24"/>
        </w:rPr>
        <w:t>organize the</w:t>
      </w:r>
      <w:r>
        <w:rPr>
          <w:rFonts w:eastAsia="Arial" w:cs="Arial"/>
          <w:szCs w:val="24"/>
        </w:rPr>
        <w:t>se concepts into a cohesive structure</w:t>
      </w:r>
      <w:r w:rsidR="00DF470A" w:rsidRPr="00DF470A">
        <w:rPr>
          <w:rFonts w:eastAsia="Arial" w:cs="Arial"/>
          <w:szCs w:val="24"/>
        </w:rPr>
        <w:t xml:space="preserve"> to make it easy for staff to</w:t>
      </w:r>
      <w:r>
        <w:rPr>
          <w:rFonts w:eastAsia="Arial" w:cs="Arial"/>
          <w:szCs w:val="24"/>
        </w:rPr>
        <w:t xml:space="preserve"> find what they’re looking for.</w:t>
      </w:r>
    </w:p>
    <w:p w14:paraId="7DA59816" w14:textId="4818A5E9" w:rsidR="00DF470A" w:rsidRDefault="00DF470A" w:rsidP="00DF470A">
      <w:pPr>
        <w:spacing w:before="160" w:after="160" w:line="276" w:lineRule="auto"/>
        <w:rPr>
          <w:rFonts w:eastAsia="Arial" w:cs="Arial"/>
          <w:szCs w:val="24"/>
        </w:rPr>
      </w:pPr>
      <w:r w:rsidRPr="00DF470A">
        <w:rPr>
          <w:rFonts w:eastAsia="Arial" w:cs="Arial"/>
          <w:b/>
          <w:i/>
          <w:szCs w:val="24"/>
        </w:rPr>
        <w:t>Note:</w:t>
      </w:r>
      <w:r w:rsidRPr="00DF470A">
        <w:rPr>
          <w:rFonts w:eastAsia="Arial" w:cs="Arial"/>
          <w:i/>
          <w:szCs w:val="24"/>
        </w:rPr>
        <w:t xml:space="preserve"> This exercise is set up to be a physical open card sort. If </w:t>
      </w:r>
      <w:r w:rsidR="005A344B">
        <w:rPr>
          <w:rFonts w:eastAsia="Arial" w:cs="Arial"/>
          <w:i/>
          <w:szCs w:val="24"/>
        </w:rPr>
        <w:t>the presenter</w:t>
      </w:r>
      <w:r w:rsidRPr="00DF470A">
        <w:rPr>
          <w:rFonts w:eastAsia="Arial" w:cs="Arial"/>
          <w:i/>
          <w:szCs w:val="24"/>
        </w:rPr>
        <w:t xml:space="preserve"> choose</w:t>
      </w:r>
      <w:r w:rsidR="005A344B">
        <w:rPr>
          <w:rFonts w:eastAsia="Arial" w:cs="Arial"/>
          <w:i/>
          <w:szCs w:val="24"/>
        </w:rPr>
        <w:t>s</w:t>
      </w:r>
      <w:r w:rsidRPr="00DF470A">
        <w:rPr>
          <w:rFonts w:eastAsia="Arial" w:cs="Arial"/>
          <w:i/>
          <w:szCs w:val="24"/>
        </w:rPr>
        <w:t xml:space="preserve"> to use online card-sorting software, most of the steps can be transferred to an online environment. Consult the software instructions for specifics on completing each step</w:t>
      </w:r>
      <w:r w:rsidRPr="00DF470A">
        <w:rPr>
          <w:rFonts w:eastAsia="Arial" w:cs="Arial"/>
          <w:szCs w:val="24"/>
        </w:rPr>
        <w:t>.</w:t>
      </w:r>
    </w:p>
    <w:p w14:paraId="2351272C" w14:textId="77777777" w:rsidR="005A344B" w:rsidRPr="00E84E9D" w:rsidRDefault="005A344B" w:rsidP="005A344B">
      <w:pPr>
        <w:widowControl w:val="0"/>
        <w:spacing w:before="160" w:after="160" w:line="276" w:lineRule="auto"/>
        <w:rPr>
          <w:rFonts w:eastAsiaTheme="majorEastAsia" w:cstheme="majorBidi"/>
          <w:b/>
          <w:sz w:val="28"/>
          <w:szCs w:val="26"/>
        </w:rPr>
      </w:pPr>
      <w:r>
        <w:rPr>
          <w:rFonts w:eastAsiaTheme="majorEastAsia" w:cstheme="majorBidi"/>
          <w:b/>
          <w:sz w:val="28"/>
          <w:szCs w:val="26"/>
        </w:rPr>
        <w:t>Objectives</w:t>
      </w:r>
    </w:p>
    <w:p w14:paraId="7B588DAF" w14:textId="77777777" w:rsidR="005A344B" w:rsidRDefault="005A344B" w:rsidP="005A344B">
      <w:pPr>
        <w:widowControl w:val="0"/>
        <w:numPr>
          <w:ilvl w:val="0"/>
          <w:numId w:val="19"/>
        </w:numPr>
        <w:spacing w:after="0" w:line="276" w:lineRule="auto"/>
        <w:rPr>
          <w:rFonts w:eastAsia="Arial" w:cs="Arial"/>
          <w:szCs w:val="24"/>
        </w:rPr>
      </w:pPr>
      <w:r>
        <w:rPr>
          <w:rFonts w:eastAsia="Arial" w:cs="Arial"/>
          <w:szCs w:val="24"/>
        </w:rPr>
        <w:t xml:space="preserve">To understand the importance of using a systematic and participatory process for developing a taxonomy to organize information. </w:t>
      </w:r>
    </w:p>
    <w:p w14:paraId="0F407674" w14:textId="77777777" w:rsidR="005A344B" w:rsidRPr="00276363" w:rsidRDefault="005A344B" w:rsidP="005A344B">
      <w:pPr>
        <w:widowControl w:val="0"/>
        <w:numPr>
          <w:ilvl w:val="0"/>
          <w:numId w:val="19"/>
        </w:numPr>
        <w:spacing w:after="0" w:line="276" w:lineRule="auto"/>
        <w:rPr>
          <w:rFonts w:eastAsia="Arial" w:cs="Arial"/>
          <w:szCs w:val="24"/>
        </w:rPr>
      </w:pPr>
      <w:r w:rsidRPr="00276363">
        <w:rPr>
          <w:rFonts w:eastAsia="Arial" w:cs="Arial"/>
          <w:szCs w:val="24"/>
        </w:rPr>
        <w:t>To</w:t>
      </w:r>
      <w:r>
        <w:rPr>
          <w:rFonts w:eastAsia="Arial" w:cs="Arial"/>
          <w:szCs w:val="24"/>
        </w:rPr>
        <w:t xml:space="preserve"> learn how to use card sorting as a tool to organize information into logical categories and build a taxonomy.</w:t>
      </w:r>
    </w:p>
    <w:p w14:paraId="370CE7A1" w14:textId="77777777" w:rsidR="005A344B" w:rsidRPr="00276363" w:rsidRDefault="005A344B" w:rsidP="005A344B">
      <w:pPr>
        <w:widowControl w:val="0"/>
        <w:numPr>
          <w:ilvl w:val="0"/>
          <w:numId w:val="19"/>
        </w:numPr>
        <w:spacing w:after="0" w:line="276" w:lineRule="auto"/>
        <w:rPr>
          <w:rFonts w:eastAsia="Arial" w:cs="Arial"/>
          <w:szCs w:val="24"/>
        </w:rPr>
      </w:pPr>
      <w:r w:rsidRPr="00276363">
        <w:rPr>
          <w:rFonts w:eastAsia="Arial" w:cs="Arial"/>
          <w:szCs w:val="24"/>
        </w:rPr>
        <w:t xml:space="preserve">To </w:t>
      </w:r>
      <w:r>
        <w:rPr>
          <w:rFonts w:eastAsia="Arial" w:cs="Arial"/>
          <w:szCs w:val="24"/>
        </w:rPr>
        <w:t>recognize how nomenclature may vary from person to person and how that can impact a taxonomy.</w:t>
      </w:r>
    </w:p>
    <w:p w14:paraId="6196BD53" w14:textId="54C88B3D" w:rsidR="009B133F" w:rsidRDefault="00A3180B" w:rsidP="00DF470A">
      <w:pPr>
        <w:spacing w:before="160" w:after="160" w:line="276" w:lineRule="auto"/>
        <w:rPr>
          <w:rFonts w:eastAsiaTheme="majorEastAsia" w:cstheme="majorBidi"/>
          <w:b/>
          <w:sz w:val="28"/>
          <w:szCs w:val="26"/>
        </w:rPr>
      </w:pPr>
      <w:r>
        <w:rPr>
          <w:rFonts w:eastAsiaTheme="majorEastAsia" w:cstheme="majorBidi"/>
          <w:b/>
          <w:sz w:val="28"/>
          <w:szCs w:val="26"/>
        </w:rPr>
        <w:t>Time</w:t>
      </w:r>
    </w:p>
    <w:p w14:paraId="32E883FF" w14:textId="6BBD6BD0" w:rsidR="00A3180B" w:rsidRPr="00A3180B" w:rsidRDefault="00534F8A" w:rsidP="00A3180B">
      <w:pPr>
        <w:widowControl w:val="0"/>
        <w:spacing w:after="0" w:line="276" w:lineRule="auto"/>
        <w:rPr>
          <w:szCs w:val="24"/>
        </w:rPr>
      </w:pPr>
      <w:r>
        <w:rPr>
          <w:rFonts w:eastAsia="Arial" w:cs="Arial"/>
          <w:szCs w:val="24"/>
        </w:rPr>
        <w:t xml:space="preserve">Total: </w:t>
      </w:r>
      <w:r w:rsidR="00DF470A">
        <w:rPr>
          <w:rFonts w:eastAsia="Arial" w:cs="Arial"/>
          <w:szCs w:val="24"/>
        </w:rPr>
        <w:t>60</w:t>
      </w:r>
      <w:r>
        <w:rPr>
          <w:rFonts w:eastAsia="Arial" w:cs="Arial"/>
          <w:szCs w:val="24"/>
        </w:rPr>
        <w:t xml:space="preserve"> minutes</w:t>
      </w:r>
    </w:p>
    <w:p w14:paraId="1E3F8A4C" w14:textId="25FFA728" w:rsidR="00534F8A" w:rsidRPr="00E84E9D" w:rsidRDefault="00534F8A" w:rsidP="00534F8A">
      <w:pPr>
        <w:spacing w:before="160" w:after="160" w:line="276" w:lineRule="auto"/>
        <w:rPr>
          <w:rFonts w:eastAsiaTheme="majorEastAsia" w:cstheme="majorBidi"/>
          <w:b/>
          <w:sz w:val="28"/>
          <w:szCs w:val="26"/>
        </w:rPr>
      </w:pPr>
      <w:r>
        <w:rPr>
          <w:rFonts w:eastAsiaTheme="majorEastAsia" w:cstheme="majorBidi"/>
          <w:b/>
          <w:sz w:val="28"/>
          <w:szCs w:val="26"/>
        </w:rPr>
        <w:t>Advance Preparation</w:t>
      </w:r>
    </w:p>
    <w:p w14:paraId="29363B95" w14:textId="3F7D201D" w:rsidR="00DF470A" w:rsidRPr="00DF470A" w:rsidRDefault="00DF470A" w:rsidP="00DF470A">
      <w:pPr>
        <w:spacing w:before="160" w:after="160" w:line="276" w:lineRule="auto"/>
        <w:rPr>
          <w:rFonts w:eastAsia="Arial" w:cs="Arial"/>
          <w:szCs w:val="24"/>
        </w:rPr>
      </w:pPr>
      <w:r w:rsidRPr="00DF470A">
        <w:rPr>
          <w:rFonts w:eastAsia="Arial" w:cs="Arial"/>
          <w:szCs w:val="24"/>
        </w:rPr>
        <w:t xml:space="preserve">For </w:t>
      </w:r>
      <w:r w:rsidR="003A65BD">
        <w:rPr>
          <w:rFonts w:eastAsia="Arial" w:cs="Arial"/>
          <w:szCs w:val="24"/>
        </w:rPr>
        <w:t>this exercise, you will need 40</w:t>
      </w:r>
      <w:r w:rsidRPr="00DF470A">
        <w:rPr>
          <w:rFonts w:eastAsia="Arial" w:cs="Arial"/>
          <w:szCs w:val="24"/>
        </w:rPr>
        <w:t>–50 cards per participant:</w:t>
      </w:r>
    </w:p>
    <w:p w14:paraId="20989C5F" w14:textId="7C7FF036" w:rsidR="00DF470A" w:rsidRPr="00DF470A" w:rsidRDefault="00DF470A" w:rsidP="00DF470A">
      <w:pPr>
        <w:pStyle w:val="ListParagraph"/>
        <w:numPr>
          <w:ilvl w:val="0"/>
          <w:numId w:val="29"/>
        </w:numPr>
        <w:spacing w:before="160" w:after="160" w:line="276" w:lineRule="auto"/>
        <w:rPr>
          <w:rFonts w:eastAsia="Arial" w:cs="Arial"/>
          <w:szCs w:val="24"/>
        </w:rPr>
      </w:pPr>
      <w:r w:rsidRPr="00DF470A">
        <w:rPr>
          <w:rFonts w:eastAsia="Arial" w:cs="Arial"/>
          <w:szCs w:val="24"/>
        </w:rPr>
        <w:lastRenderedPageBreak/>
        <w:t xml:space="preserve">30 cards for each of the </w:t>
      </w:r>
      <w:r w:rsidR="00924567">
        <w:rPr>
          <w:rFonts w:eastAsia="Arial" w:cs="Arial"/>
          <w:szCs w:val="24"/>
        </w:rPr>
        <w:t xml:space="preserve">family planning </w:t>
      </w:r>
      <w:r w:rsidRPr="00DF470A">
        <w:rPr>
          <w:rFonts w:eastAsia="Arial" w:cs="Arial"/>
          <w:szCs w:val="24"/>
        </w:rPr>
        <w:t xml:space="preserve">concepts </w:t>
      </w:r>
    </w:p>
    <w:p w14:paraId="19B3A8CE" w14:textId="77777777" w:rsidR="00DF470A" w:rsidRPr="00DF470A" w:rsidRDefault="00DF470A" w:rsidP="00DF470A">
      <w:pPr>
        <w:pStyle w:val="ListParagraph"/>
        <w:numPr>
          <w:ilvl w:val="0"/>
          <w:numId w:val="29"/>
        </w:numPr>
        <w:spacing w:before="160" w:after="160" w:line="276" w:lineRule="auto"/>
        <w:rPr>
          <w:rFonts w:eastAsia="Arial" w:cs="Arial"/>
          <w:szCs w:val="24"/>
        </w:rPr>
      </w:pPr>
      <w:r w:rsidRPr="00DF470A">
        <w:rPr>
          <w:rFonts w:eastAsia="Arial" w:cs="Arial"/>
          <w:szCs w:val="24"/>
        </w:rPr>
        <w:t>10 blank cards for the participant to write their top-level groups</w:t>
      </w:r>
    </w:p>
    <w:p w14:paraId="1C5F9478" w14:textId="6A6DBA3E" w:rsidR="00DF470A" w:rsidRPr="00DF470A" w:rsidRDefault="00DF470A" w:rsidP="00DF470A">
      <w:pPr>
        <w:pStyle w:val="ListParagraph"/>
        <w:numPr>
          <w:ilvl w:val="0"/>
          <w:numId w:val="29"/>
        </w:numPr>
        <w:spacing w:before="160" w:after="160" w:line="276" w:lineRule="auto"/>
        <w:rPr>
          <w:rFonts w:eastAsia="Arial" w:cs="Arial"/>
          <w:szCs w:val="24"/>
        </w:rPr>
      </w:pPr>
      <w:r w:rsidRPr="00DF470A">
        <w:rPr>
          <w:rFonts w:eastAsia="Arial" w:cs="Arial"/>
          <w:szCs w:val="24"/>
        </w:rPr>
        <w:t xml:space="preserve">10 </w:t>
      </w:r>
      <w:r w:rsidR="00924567">
        <w:rPr>
          <w:rFonts w:eastAsia="Arial" w:cs="Arial"/>
          <w:szCs w:val="24"/>
        </w:rPr>
        <w:t xml:space="preserve">blank </w:t>
      </w:r>
      <w:r w:rsidRPr="00DF470A">
        <w:rPr>
          <w:rFonts w:eastAsia="Arial" w:cs="Arial"/>
          <w:szCs w:val="24"/>
        </w:rPr>
        <w:t>cards for new or changed concepts</w:t>
      </w:r>
    </w:p>
    <w:p w14:paraId="4A0D8237" w14:textId="58855BFA" w:rsidR="00DF470A" w:rsidRDefault="00DF470A" w:rsidP="00DF470A">
      <w:pPr>
        <w:spacing w:before="160" w:after="160" w:line="276" w:lineRule="auto"/>
        <w:rPr>
          <w:rFonts w:eastAsia="Arial" w:cs="Arial"/>
          <w:szCs w:val="24"/>
        </w:rPr>
      </w:pPr>
      <w:r w:rsidRPr="00DF470A">
        <w:rPr>
          <w:rFonts w:eastAsia="Arial" w:cs="Arial"/>
          <w:szCs w:val="24"/>
        </w:rPr>
        <w:t xml:space="preserve">Write each </w:t>
      </w:r>
      <w:r w:rsidR="00924567">
        <w:rPr>
          <w:rFonts w:eastAsia="Arial" w:cs="Arial"/>
          <w:szCs w:val="24"/>
        </w:rPr>
        <w:t xml:space="preserve">term listed in the </w:t>
      </w:r>
      <w:r w:rsidR="00924567" w:rsidRPr="00924567">
        <w:rPr>
          <w:rFonts w:eastAsia="Arial" w:cs="Arial"/>
          <w:b/>
          <w:szCs w:val="24"/>
        </w:rPr>
        <w:t>Exercise Worksheet</w:t>
      </w:r>
      <w:r w:rsidRPr="00924567">
        <w:rPr>
          <w:rFonts w:eastAsia="Arial" w:cs="Arial"/>
          <w:b/>
          <w:szCs w:val="24"/>
        </w:rPr>
        <w:t xml:space="preserve"> </w:t>
      </w:r>
      <w:r w:rsidR="00924567">
        <w:rPr>
          <w:rFonts w:eastAsia="Arial" w:cs="Arial"/>
          <w:szCs w:val="24"/>
        </w:rPr>
        <w:t>(</w:t>
      </w:r>
      <w:r w:rsidR="005A344B">
        <w:rPr>
          <w:rFonts w:eastAsia="Arial" w:cs="Arial"/>
          <w:szCs w:val="24"/>
        </w:rPr>
        <w:t>at</w:t>
      </w:r>
      <w:r w:rsidR="00924567">
        <w:rPr>
          <w:rFonts w:eastAsia="Arial" w:cs="Arial"/>
          <w:szCs w:val="24"/>
        </w:rPr>
        <w:t xml:space="preserve"> the end of this Exercise Guide) </w:t>
      </w:r>
      <w:r w:rsidRPr="00DF470A">
        <w:rPr>
          <w:rFonts w:eastAsia="Arial" w:cs="Arial"/>
          <w:szCs w:val="24"/>
        </w:rPr>
        <w:t xml:space="preserve">on each set of cards. Or </w:t>
      </w:r>
      <w:r w:rsidR="00924567">
        <w:rPr>
          <w:rFonts w:eastAsia="Arial" w:cs="Arial"/>
          <w:szCs w:val="24"/>
        </w:rPr>
        <w:t xml:space="preserve">you can </w:t>
      </w:r>
      <w:r w:rsidRPr="00DF470A">
        <w:rPr>
          <w:rFonts w:eastAsia="Arial" w:cs="Arial"/>
          <w:szCs w:val="24"/>
        </w:rPr>
        <w:t>print</w:t>
      </w:r>
      <w:r w:rsidR="00924567">
        <w:rPr>
          <w:rFonts w:eastAsia="Arial" w:cs="Arial"/>
          <w:szCs w:val="24"/>
        </w:rPr>
        <w:t xml:space="preserve"> these terms, </w:t>
      </w:r>
      <w:r w:rsidRPr="00DF470A">
        <w:rPr>
          <w:rFonts w:eastAsia="Arial" w:cs="Arial"/>
          <w:szCs w:val="24"/>
        </w:rPr>
        <w:t xml:space="preserve">using self-adhesive labels and a word processor if possible, and tape each </w:t>
      </w:r>
      <w:r w:rsidR="00924567">
        <w:rPr>
          <w:rFonts w:eastAsia="Arial" w:cs="Arial"/>
          <w:szCs w:val="24"/>
        </w:rPr>
        <w:t>term</w:t>
      </w:r>
      <w:r w:rsidRPr="00DF470A">
        <w:rPr>
          <w:rFonts w:eastAsia="Arial" w:cs="Arial"/>
          <w:szCs w:val="24"/>
        </w:rPr>
        <w:t xml:space="preserve"> on</w:t>
      </w:r>
      <w:r w:rsidR="00924567">
        <w:rPr>
          <w:rFonts w:eastAsia="Arial" w:cs="Arial"/>
          <w:szCs w:val="24"/>
        </w:rPr>
        <w:t>to</w:t>
      </w:r>
      <w:r w:rsidRPr="00DF470A">
        <w:rPr>
          <w:rFonts w:eastAsia="Arial" w:cs="Arial"/>
          <w:szCs w:val="24"/>
        </w:rPr>
        <w:t xml:space="preserve"> an individual card. </w:t>
      </w:r>
    </w:p>
    <w:p w14:paraId="12EF5A03" w14:textId="4279DF81" w:rsidR="00DF470A" w:rsidRPr="00DF470A" w:rsidRDefault="00DF470A" w:rsidP="00DF470A">
      <w:pPr>
        <w:spacing w:before="160" w:after="160" w:line="276" w:lineRule="auto"/>
        <w:rPr>
          <w:rFonts w:eastAsia="Arial" w:cs="Arial"/>
          <w:szCs w:val="24"/>
        </w:rPr>
      </w:pPr>
      <w:r w:rsidRPr="00DF470A">
        <w:rPr>
          <w:rFonts w:eastAsia="Arial" w:cs="Arial"/>
          <w:szCs w:val="24"/>
        </w:rPr>
        <w:t xml:space="preserve">Create one set of cards for each participant.  If possible, sort the order of each set of cards so that each participant’s cards are in a different order.  This creates the potential for </w:t>
      </w:r>
      <w:r w:rsidR="005A344B">
        <w:rPr>
          <w:rFonts w:eastAsia="Arial" w:cs="Arial"/>
          <w:szCs w:val="24"/>
        </w:rPr>
        <w:t>the</w:t>
      </w:r>
      <w:r w:rsidRPr="00DF470A">
        <w:rPr>
          <w:rFonts w:eastAsia="Arial" w:cs="Arial"/>
          <w:szCs w:val="24"/>
        </w:rPr>
        <w:t xml:space="preserve"> participant</w:t>
      </w:r>
      <w:r w:rsidR="005A344B">
        <w:rPr>
          <w:rFonts w:eastAsia="Arial" w:cs="Arial"/>
          <w:szCs w:val="24"/>
        </w:rPr>
        <w:t>s</w:t>
      </w:r>
      <w:r w:rsidRPr="00DF470A">
        <w:rPr>
          <w:rFonts w:eastAsia="Arial" w:cs="Arial"/>
          <w:szCs w:val="24"/>
        </w:rPr>
        <w:t xml:space="preserve"> to conceptualize the content differently as they go through their set of cards. </w:t>
      </w:r>
    </w:p>
    <w:p w14:paraId="3E05B746" w14:textId="1055360B" w:rsidR="00DF470A" w:rsidRDefault="00DF470A" w:rsidP="00DF470A">
      <w:pPr>
        <w:spacing w:before="160" w:after="160" w:line="276" w:lineRule="auto"/>
        <w:rPr>
          <w:rFonts w:eastAsia="Arial" w:cs="Arial"/>
          <w:szCs w:val="24"/>
        </w:rPr>
      </w:pPr>
      <w:r w:rsidRPr="00DF470A">
        <w:rPr>
          <w:rFonts w:eastAsia="Arial" w:cs="Arial"/>
          <w:szCs w:val="24"/>
        </w:rPr>
        <w:t>Number the cards in the bottom corner or on the back. This will help you when if you want to analyze the card sort results later.</w:t>
      </w:r>
    </w:p>
    <w:p w14:paraId="0221CD88" w14:textId="0EA85F15" w:rsidR="003A65BD" w:rsidRPr="00924567" w:rsidRDefault="003A65BD" w:rsidP="003A65BD">
      <w:pPr>
        <w:spacing w:before="160" w:after="160" w:line="276" w:lineRule="auto"/>
        <w:rPr>
          <w:rFonts w:eastAsia="Arial" w:cs="Arial"/>
          <w:szCs w:val="24"/>
        </w:rPr>
      </w:pPr>
      <w:r w:rsidRPr="003A65BD">
        <w:rPr>
          <w:rFonts w:eastAsia="Arial" w:cs="Arial"/>
          <w:szCs w:val="24"/>
        </w:rPr>
        <w:t>Arrange</w:t>
      </w:r>
      <w:r w:rsidRPr="00D01364">
        <w:rPr>
          <w:rFonts w:eastAsia="Times New Roman" w:cs="Times New Roman"/>
          <w:color w:val="333333"/>
          <w:szCs w:val="24"/>
        </w:rPr>
        <w:t xml:space="preserve"> </w:t>
      </w:r>
      <w:r w:rsidRPr="00924567">
        <w:rPr>
          <w:rFonts w:eastAsia="Arial" w:cs="Arial"/>
          <w:szCs w:val="24"/>
        </w:rPr>
        <w:t>the space:</w:t>
      </w:r>
    </w:p>
    <w:p w14:paraId="65D67980" w14:textId="77777777" w:rsidR="003A65BD" w:rsidRPr="00924567" w:rsidRDefault="003A65BD" w:rsidP="003A65BD">
      <w:pPr>
        <w:numPr>
          <w:ilvl w:val="1"/>
          <w:numId w:val="33"/>
        </w:numPr>
        <w:shd w:val="clear" w:color="auto" w:fill="FFFFFF" w:themeFill="background1"/>
        <w:spacing w:line="240" w:lineRule="auto"/>
        <w:textAlignment w:val="baseline"/>
        <w:rPr>
          <w:rFonts w:eastAsia="Times New Roman" w:cs="Times New Roman"/>
          <w:color w:val="000000" w:themeColor="text1"/>
          <w:szCs w:val="24"/>
        </w:rPr>
      </w:pPr>
      <w:r w:rsidRPr="00924567">
        <w:rPr>
          <w:rFonts w:eastAsia="Times New Roman" w:cs="Times New Roman"/>
          <w:color w:val="000000" w:themeColor="text1"/>
          <w:szCs w:val="24"/>
        </w:rPr>
        <w:t>Ensure the participant has enough room to spread the cards out on a table or tack/tape them up on a wall. A conference room works well.</w:t>
      </w:r>
    </w:p>
    <w:p w14:paraId="743DCE57" w14:textId="5FB08C60" w:rsidR="003A65BD" w:rsidRPr="00924567" w:rsidRDefault="003A65BD" w:rsidP="00B83C95">
      <w:pPr>
        <w:pStyle w:val="ListParagraph"/>
        <w:numPr>
          <w:ilvl w:val="0"/>
          <w:numId w:val="33"/>
        </w:numPr>
        <w:shd w:val="clear" w:color="auto" w:fill="FFFFFF" w:themeFill="background1"/>
        <w:spacing w:line="240" w:lineRule="auto"/>
        <w:textAlignment w:val="baseline"/>
        <w:rPr>
          <w:rFonts w:eastAsia="Times New Roman" w:cs="Times New Roman"/>
          <w:color w:val="000000" w:themeColor="text1"/>
          <w:szCs w:val="24"/>
        </w:rPr>
      </w:pPr>
      <w:r w:rsidRPr="00924567">
        <w:rPr>
          <w:rFonts w:eastAsia="Times New Roman" w:cs="Times New Roman"/>
          <w:color w:val="000000" w:themeColor="text1"/>
          <w:szCs w:val="24"/>
        </w:rPr>
        <w:t>Make sure there are markers and extra blank cards for each participant.</w:t>
      </w:r>
    </w:p>
    <w:p w14:paraId="43028175" w14:textId="77777777" w:rsidR="00DF470A" w:rsidRPr="00DF470A" w:rsidRDefault="00DF470A" w:rsidP="00DF470A">
      <w:pPr>
        <w:spacing w:before="160" w:after="160" w:line="276" w:lineRule="auto"/>
        <w:rPr>
          <w:rFonts w:eastAsiaTheme="majorEastAsia" w:cstheme="majorBidi"/>
          <w:b/>
          <w:sz w:val="28"/>
          <w:szCs w:val="26"/>
        </w:rPr>
      </w:pPr>
      <w:r w:rsidRPr="00DF470A">
        <w:rPr>
          <w:rFonts w:eastAsiaTheme="majorEastAsia" w:cstheme="majorBidi"/>
          <w:b/>
          <w:sz w:val="28"/>
          <w:szCs w:val="26"/>
        </w:rPr>
        <w:t>Implementing the Activity</w:t>
      </w:r>
    </w:p>
    <w:p w14:paraId="5AED4056" w14:textId="185C582F" w:rsidR="00534F8A" w:rsidRPr="00276363" w:rsidRDefault="00534F8A" w:rsidP="00534F8A">
      <w:pPr>
        <w:widowControl w:val="0"/>
        <w:numPr>
          <w:ilvl w:val="0"/>
          <w:numId w:val="21"/>
        </w:numPr>
        <w:spacing w:after="0" w:line="276" w:lineRule="auto"/>
        <w:ind w:hanging="360"/>
        <w:rPr>
          <w:rFonts w:eastAsia="Arial" w:cs="Arial"/>
          <w:szCs w:val="24"/>
        </w:rPr>
      </w:pPr>
      <w:r w:rsidRPr="00276363">
        <w:rPr>
          <w:rFonts w:eastAsia="Arial" w:cs="Arial"/>
          <w:szCs w:val="24"/>
        </w:rPr>
        <w:t xml:space="preserve">The Facilitator will need </w:t>
      </w:r>
      <w:r w:rsidRPr="00276363">
        <w:rPr>
          <w:rFonts w:eastAsia="Arial" w:cs="Arial"/>
          <w:b/>
          <w:szCs w:val="24"/>
        </w:rPr>
        <w:t>5 minutes</w:t>
      </w:r>
      <w:r w:rsidRPr="00276363">
        <w:rPr>
          <w:rFonts w:eastAsia="Arial" w:cs="Arial"/>
          <w:szCs w:val="24"/>
        </w:rPr>
        <w:t xml:space="preserve"> before the activity to explain the purpose of the activity</w:t>
      </w:r>
      <w:r>
        <w:rPr>
          <w:rFonts w:eastAsia="Arial" w:cs="Arial"/>
          <w:szCs w:val="24"/>
        </w:rPr>
        <w:t xml:space="preserve"> and how the activity will work</w:t>
      </w:r>
      <w:r w:rsidR="003A65BD">
        <w:rPr>
          <w:rFonts w:eastAsia="Arial" w:cs="Arial"/>
          <w:szCs w:val="24"/>
        </w:rPr>
        <w:t>.</w:t>
      </w:r>
    </w:p>
    <w:p w14:paraId="5ACA10B6" w14:textId="4C273D02" w:rsidR="00534F8A" w:rsidRPr="00276363" w:rsidRDefault="00534F8A" w:rsidP="00534F8A">
      <w:pPr>
        <w:widowControl w:val="0"/>
        <w:numPr>
          <w:ilvl w:val="0"/>
          <w:numId w:val="21"/>
        </w:numPr>
        <w:spacing w:after="0" w:line="276" w:lineRule="auto"/>
        <w:ind w:hanging="360"/>
        <w:rPr>
          <w:rFonts w:eastAsia="Arial" w:cs="Arial"/>
          <w:szCs w:val="24"/>
        </w:rPr>
      </w:pPr>
      <w:r w:rsidRPr="00276363">
        <w:rPr>
          <w:rFonts w:eastAsia="Arial" w:cs="Arial"/>
          <w:szCs w:val="24"/>
        </w:rPr>
        <w:t xml:space="preserve">The Facilitator will hand out </w:t>
      </w:r>
      <w:r w:rsidR="003A65BD">
        <w:rPr>
          <w:rFonts w:eastAsia="Arial" w:cs="Arial"/>
          <w:szCs w:val="24"/>
        </w:rPr>
        <w:t xml:space="preserve">the cards to participants and they will have </w:t>
      </w:r>
      <w:r w:rsidRPr="00276363">
        <w:rPr>
          <w:rFonts w:eastAsia="Arial" w:cs="Arial"/>
          <w:b/>
          <w:szCs w:val="24"/>
        </w:rPr>
        <w:t>2</w:t>
      </w:r>
      <w:r w:rsidR="003A65BD">
        <w:rPr>
          <w:rFonts w:eastAsia="Arial" w:cs="Arial"/>
          <w:b/>
          <w:szCs w:val="24"/>
        </w:rPr>
        <w:t>5</w:t>
      </w:r>
      <w:r w:rsidRPr="00276363">
        <w:rPr>
          <w:rFonts w:eastAsia="Arial" w:cs="Arial"/>
          <w:b/>
          <w:szCs w:val="24"/>
        </w:rPr>
        <w:t xml:space="preserve"> minutes</w:t>
      </w:r>
      <w:r w:rsidRPr="00276363">
        <w:rPr>
          <w:rFonts w:eastAsia="Arial" w:cs="Arial"/>
          <w:szCs w:val="24"/>
        </w:rPr>
        <w:t xml:space="preserve"> </w:t>
      </w:r>
      <w:r w:rsidR="003A65BD">
        <w:rPr>
          <w:rFonts w:eastAsia="Arial" w:cs="Arial"/>
          <w:szCs w:val="24"/>
        </w:rPr>
        <w:t>to sort the cards into groups and name the groups.</w:t>
      </w:r>
    </w:p>
    <w:p w14:paraId="14EFFE6C" w14:textId="245AD843" w:rsidR="00534F8A" w:rsidRPr="00276363" w:rsidRDefault="003A65BD" w:rsidP="00534F8A">
      <w:pPr>
        <w:widowControl w:val="0"/>
        <w:numPr>
          <w:ilvl w:val="0"/>
          <w:numId w:val="21"/>
        </w:numPr>
        <w:spacing w:after="0" w:line="276" w:lineRule="auto"/>
        <w:ind w:hanging="360"/>
        <w:rPr>
          <w:rFonts w:eastAsia="Arial" w:cs="Arial"/>
          <w:szCs w:val="24"/>
        </w:rPr>
      </w:pPr>
      <w:r>
        <w:rPr>
          <w:rFonts w:eastAsia="Arial" w:cs="Arial"/>
          <w:szCs w:val="24"/>
        </w:rPr>
        <w:t xml:space="preserve">The Facilitator and </w:t>
      </w:r>
      <w:r w:rsidR="00534F8A" w:rsidRPr="00276363">
        <w:rPr>
          <w:rFonts w:eastAsia="Arial" w:cs="Arial"/>
          <w:szCs w:val="24"/>
        </w:rPr>
        <w:t xml:space="preserve">Participants </w:t>
      </w:r>
      <w:r>
        <w:rPr>
          <w:rFonts w:eastAsia="Arial" w:cs="Arial"/>
          <w:szCs w:val="24"/>
        </w:rPr>
        <w:t xml:space="preserve">will spend the last </w:t>
      </w:r>
      <w:r w:rsidRPr="003A65BD">
        <w:rPr>
          <w:rFonts w:eastAsia="Arial" w:cs="Arial"/>
          <w:b/>
          <w:szCs w:val="24"/>
        </w:rPr>
        <w:t xml:space="preserve">30 minutes </w:t>
      </w:r>
      <w:r w:rsidR="00534F8A" w:rsidRPr="00276363">
        <w:rPr>
          <w:rFonts w:eastAsia="Arial" w:cs="Arial"/>
          <w:szCs w:val="24"/>
        </w:rPr>
        <w:t>report</w:t>
      </w:r>
      <w:r>
        <w:rPr>
          <w:rFonts w:eastAsia="Arial" w:cs="Arial"/>
          <w:szCs w:val="24"/>
        </w:rPr>
        <w:t>ing</w:t>
      </w:r>
      <w:r w:rsidR="00534F8A" w:rsidRPr="00276363">
        <w:rPr>
          <w:rFonts w:eastAsia="Arial" w:cs="Arial"/>
          <w:szCs w:val="24"/>
        </w:rPr>
        <w:t xml:space="preserve"> out </w:t>
      </w:r>
      <w:r>
        <w:rPr>
          <w:rFonts w:eastAsia="Arial" w:cs="Arial"/>
          <w:szCs w:val="24"/>
        </w:rPr>
        <w:t>on their experiences and discussing what they learned from the exercise.</w:t>
      </w:r>
    </w:p>
    <w:p w14:paraId="3CD82719" w14:textId="3CCFC470" w:rsidR="00DF470A" w:rsidRPr="00DF470A" w:rsidRDefault="00C73745" w:rsidP="00DF470A">
      <w:pPr>
        <w:spacing w:before="160" w:after="160" w:line="276" w:lineRule="auto"/>
        <w:rPr>
          <w:rFonts w:eastAsiaTheme="majorEastAsia" w:cstheme="majorBidi"/>
          <w:b/>
          <w:sz w:val="28"/>
          <w:szCs w:val="26"/>
        </w:rPr>
      </w:pPr>
      <w:r w:rsidRPr="00C73745">
        <w:rPr>
          <w:rFonts w:eastAsiaTheme="majorEastAsia" w:cstheme="majorBidi"/>
          <w:b/>
          <w:sz w:val="28"/>
          <w:szCs w:val="26"/>
        </w:rPr>
        <w:t>Activity</w:t>
      </w:r>
      <w:r>
        <w:rPr>
          <w:rFonts w:eastAsiaTheme="majorEastAsia" w:cstheme="majorBidi"/>
          <w:b/>
          <w:sz w:val="28"/>
          <w:szCs w:val="26"/>
        </w:rPr>
        <w:t xml:space="preserve"> Steps</w:t>
      </w:r>
    </w:p>
    <w:p w14:paraId="4B60BFF3" w14:textId="70E9FAC8" w:rsidR="00DF470A" w:rsidRPr="00924567" w:rsidRDefault="00DF470A" w:rsidP="00DF470A">
      <w:pPr>
        <w:numPr>
          <w:ilvl w:val="0"/>
          <w:numId w:val="34"/>
        </w:numPr>
        <w:shd w:val="clear" w:color="auto" w:fill="FFFFFF" w:themeFill="background1"/>
        <w:spacing w:line="240" w:lineRule="auto"/>
        <w:ind w:left="360"/>
        <w:textAlignment w:val="baseline"/>
        <w:rPr>
          <w:rFonts w:eastAsia="Times New Roman" w:cs="Times New Roman"/>
          <w:color w:val="000000" w:themeColor="text1"/>
          <w:szCs w:val="24"/>
        </w:rPr>
      </w:pPr>
      <w:r w:rsidRPr="00924567">
        <w:rPr>
          <w:rFonts w:eastAsia="Times New Roman" w:cs="Times New Roman"/>
          <w:color w:val="000000" w:themeColor="text1"/>
          <w:szCs w:val="24"/>
        </w:rPr>
        <w:t xml:space="preserve">Give each participant a set of cards with the concepts listed in </w:t>
      </w:r>
      <w:r w:rsidR="003A65BD" w:rsidRPr="00924567">
        <w:rPr>
          <w:rFonts w:eastAsia="Times New Roman" w:cs="Times New Roman"/>
          <w:color w:val="000000" w:themeColor="text1"/>
          <w:szCs w:val="24"/>
        </w:rPr>
        <w:t xml:space="preserve">the </w:t>
      </w:r>
      <w:r w:rsidR="00924567">
        <w:rPr>
          <w:rFonts w:eastAsia="Times New Roman" w:cs="Times New Roman"/>
          <w:b/>
          <w:color w:val="000000" w:themeColor="text1"/>
          <w:szCs w:val="24"/>
        </w:rPr>
        <w:t>Exercise Worksheet</w:t>
      </w:r>
      <w:r w:rsidR="003A65BD" w:rsidRPr="00924567">
        <w:rPr>
          <w:rFonts w:eastAsia="Times New Roman" w:cs="Times New Roman"/>
          <w:b/>
          <w:color w:val="000000" w:themeColor="text1"/>
          <w:szCs w:val="24"/>
        </w:rPr>
        <w:t xml:space="preserve"> </w:t>
      </w:r>
      <w:r w:rsidR="003A65BD" w:rsidRPr="00924567">
        <w:rPr>
          <w:rFonts w:eastAsia="Times New Roman" w:cs="Times New Roman"/>
          <w:color w:val="000000" w:themeColor="text1"/>
          <w:szCs w:val="24"/>
        </w:rPr>
        <w:t>section</w:t>
      </w:r>
      <w:r w:rsidRPr="00924567">
        <w:rPr>
          <w:rFonts w:eastAsia="Times New Roman" w:cs="Times New Roman"/>
          <w:color w:val="000000" w:themeColor="text1"/>
          <w:szCs w:val="24"/>
        </w:rPr>
        <w:t>. Explain that you are asking for help to figure out how to organize categories of information for a new SharePoint site.</w:t>
      </w:r>
    </w:p>
    <w:p w14:paraId="59B0AD42" w14:textId="20BE287C" w:rsidR="00DF470A" w:rsidRPr="00924567" w:rsidRDefault="00DF470A" w:rsidP="00DF470A">
      <w:pPr>
        <w:pStyle w:val="ListParagraph"/>
        <w:numPr>
          <w:ilvl w:val="0"/>
          <w:numId w:val="34"/>
        </w:numPr>
        <w:shd w:val="clear" w:color="auto" w:fill="FFFFFF" w:themeFill="background1"/>
        <w:tabs>
          <w:tab w:val="clear" w:pos="720"/>
          <w:tab w:val="num" w:pos="360"/>
        </w:tabs>
        <w:autoSpaceDE w:val="0"/>
        <w:autoSpaceDN w:val="0"/>
        <w:adjustRightInd w:val="0"/>
        <w:spacing w:line="240" w:lineRule="auto"/>
        <w:ind w:left="360"/>
        <w:contextualSpacing w:val="0"/>
        <w:textAlignment w:val="baseline"/>
        <w:rPr>
          <w:rFonts w:eastAsia="Times New Roman" w:cs="Times New Roman"/>
          <w:color w:val="000000" w:themeColor="text1"/>
          <w:szCs w:val="24"/>
        </w:rPr>
      </w:pPr>
      <w:r w:rsidRPr="00924567">
        <w:rPr>
          <w:rFonts w:eastAsia="Times New Roman" w:cs="Times New Roman"/>
          <w:color w:val="000000" w:themeColor="text1"/>
          <w:szCs w:val="24"/>
        </w:rPr>
        <w:t xml:space="preserve">Ask the participants to sort the cards into groups that make sense to them. Try for no more than </w:t>
      </w:r>
      <w:r w:rsidR="003A65BD" w:rsidRPr="00924567">
        <w:rPr>
          <w:rFonts w:eastAsia="Times New Roman" w:cs="Times New Roman"/>
          <w:color w:val="000000" w:themeColor="text1"/>
          <w:szCs w:val="24"/>
        </w:rPr>
        <w:t>6</w:t>
      </w:r>
      <w:r w:rsidRPr="00924567">
        <w:rPr>
          <w:rFonts w:eastAsia="Times New Roman" w:cs="Times New Roman"/>
          <w:color w:val="000000" w:themeColor="text1"/>
          <w:szCs w:val="24"/>
        </w:rPr>
        <w:t xml:space="preserve"> to 10 top-level groups.</w:t>
      </w:r>
    </w:p>
    <w:p w14:paraId="69F3B0F7" w14:textId="4A52C8CD" w:rsidR="00DF470A" w:rsidRPr="00924567" w:rsidRDefault="00DF470A" w:rsidP="00DF470A">
      <w:pPr>
        <w:pStyle w:val="ListParagraph"/>
        <w:numPr>
          <w:ilvl w:val="0"/>
          <w:numId w:val="34"/>
        </w:numPr>
        <w:shd w:val="clear" w:color="auto" w:fill="FFFFFF" w:themeFill="background1"/>
        <w:tabs>
          <w:tab w:val="clear" w:pos="720"/>
          <w:tab w:val="num" w:pos="360"/>
        </w:tabs>
        <w:autoSpaceDE w:val="0"/>
        <w:autoSpaceDN w:val="0"/>
        <w:adjustRightInd w:val="0"/>
        <w:spacing w:line="240" w:lineRule="auto"/>
        <w:ind w:left="360"/>
        <w:contextualSpacing w:val="0"/>
        <w:textAlignment w:val="baseline"/>
        <w:rPr>
          <w:rFonts w:eastAsia="Times New Roman" w:cs="Times New Roman"/>
          <w:color w:val="000000" w:themeColor="text1"/>
          <w:szCs w:val="24"/>
        </w:rPr>
      </w:pPr>
      <w:r w:rsidRPr="00924567">
        <w:rPr>
          <w:rFonts w:eastAsia="Times New Roman" w:cs="Times New Roman"/>
          <w:color w:val="000000" w:themeColor="text1"/>
          <w:szCs w:val="24"/>
        </w:rPr>
        <w:t xml:space="preserve">If participants feel that a particular card belongs in more than one group, they should place the card in the </w:t>
      </w:r>
      <w:r w:rsidRPr="00924567">
        <w:rPr>
          <w:rFonts w:eastAsia="Times New Roman" w:cs="Times New Roman"/>
          <w:b/>
          <w:i/>
          <w:color w:val="000000" w:themeColor="text1"/>
          <w:szCs w:val="24"/>
        </w:rPr>
        <w:t>best</w:t>
      </w:r>
      <w:r w:rsidRPr="00924567">
        <w:rPr>
          <w:rFonts w:eastAsia="Times New Roman" w:cs="Times New Roman"/>
          <w:color w:val="000000" w:themeColor="text1"/>
          <w:szCs w:val="24"/>
        </w:rPr>
        <w:t xml:space="preserve"> group where they think it fits. However, they can also make duplicate cards for that concept and place the cards in multiple groups</w:t>
      </w:r>
      <w:r w:rsidR="005A344B">
        <w:rPr>
          <w:rFonts w:eastAsia="Times New Roman" w:cs="Times New Roman"/>
          <w:color w:val="000000" w:themeColor="text1"/>
          <w:szCs w:val="24"/>
        </w:rPr>
        <w:t xml:space="preserve"> if they feel those concepts really do fit under multiple groups</w:t>
      </w:r>
      <w:r w:rsidRPr="00924567">
        <w:rPr>
          <w:rFonts w:eastAsia="Times New Roman" w:cs="Times New Roman"/>
          <w:color w:val="000000" w:themeColor="text1"/>
          <w:szCs w:val="24"/>
        </w:rPr>
        <w:t>.</w:t>
      </w:r>
    </w:p>
    <w:p w14:paraId="44D8D477" w14:textId="4C04FF9B" w:rsidR="00DF470A" w:rsidRPr="00924567" w:rsidRDefault="00DF470A" w:rsidP="00DF470A">
      <w:pPr>
        <w:pStyle w:val="ListParagraph"/>
        <w:numPr>
          <w:ilvl w:val="0"/>
          <w:numId w:val="34"/>
        </w:numPr>
        <w:shd w:val="clear" w:color="auto" w:fill="FFFFFF" w:themeFill="background1"/>
        <w:tabs>
          <w:tab w:val="clear" w:pos="720"/>
          <w:tab w:val="num" w:pos="360"/>
        </w:tabs>
        <w:autoSpaceDE w:val="0"/>
        <w:autoSpaceDN w:val="0"/>
        <w:adjustRightInd w:val="0"/>
        <w:spacing w:line="240" w:lineRule="auto"/>
        <w:ind w:left="360"/>
        <w:contextualSpacing w:val="0"/>
        <w:textAlignment w:val="baseline"/>
        <w:rPr>
          <w:rFonts w:eastAsia="Times New Roman" w:cs="Times New Roman"/>
          <w:color w:val="000000" w:themeColor="text1"/>
          <w:szCs w:val="24"/>
        </w:rPr>
      </w:pPr>
      <w:r w:rsidRPr="00924567">
        <w:rPr>
          <w:rFonts w:eastAsia="Times New Roman" w:cs="Times New Roman"/>
          <w:color w:val="000000" w:themeColor="text1"/>
          <w:szCs w:val="24"/>
        </w:rPr>
        <w:t xml:space="preserve">If </w:t>
      </w:r>
      <w:r w:rsidR="005A344B">
        <w:rPr>
          <w:rFonts w:eastAsia="Times New Roman" w:cs="Times New Roman"/>
          <w:color w:val="000000" w:themeColor="text1"/>
          <w:szCs w:val="24"/>
        </w:rPr>
        <w:t>the</w:t>
      </w:r>
      <w:r w:rsidRPr="00924567">
        <w:rPr>
          <w:rFonts w:eastAsia="Times New Roman" w:cs="Times New Roman"/>
          <w:color w:val="000000" w:themeColor="text1"/>
          <w:szCs w:val="24"/>
        </w:rPr>
        <w:t xml:space="preserve"> participant</w:t>
      </w:r>
      <w:r w:rsidR="005A344B">
        <w:rPr>
          <w:rFonts w:eastAsia="Times New Roman" w:cs="Times New Roman"/>
          <w:color w:val="000000" w:themeColor="text1"/>
          <w:szCs w:val="24"/>
        </w:rPr>
        <w:t>s</w:t>
      </w:r>
      <w:r w:rsidRPr="00924567">
        <w:rPr>
          <w:rFonts w:eastAsia="Times New Roman" w:cs="Times New Roman"/>
          <w:color w:val="000000" w:themeColor="text1"/>
          <w:szCs w:val="24"/>
        </w:rPr>
        <w:t xml:space="preserve"> think something is unclear or missing, they may alter a card or create a new one.</w:t>
      </w:r>
    </w:p>
    <w:p w14:paraId="4D5B9FD0" w14:textId="77777777" w:rsidR="00DF470A" w:rsidRPr="00924567" w:rsidRDefault="00DF470A" w:rsidP="00DF470A">
      <w:pPr>
        <w:numPr>
          <w:ilvl w:val="0"/>
          <w:numId w:val="34"/>
        </w:numPr>
        <w:shd w:val="clear" w:color="auto" w:fill="FFFFFF" w:themeFill="background1"/>
        <w:spacing w:line="240" w:lineRule="auto"/>
        <w:ind w:left="360"/>
        <w:textAlignment w:val="baseline"/>
        <w:rPr>
          <w:rFonts w:eastAsia="Times New Roman" w:cs="Times New Roman"/>
          <w:color w:val="000000" w:themeColor="text1"/>
          <w:szCs w:val="24"/>
        </w:rPr>
      </w:pPr>
      <w:r w:rsidRPr="00924567">
        <w:rPr>
          <w:rFonts w:eastAsia="Times New Roman" w:cs="Times New Roman"/>
          <w:color w:val="000000" w:themeColor="text1"/>
          <w:szCs w:val="24"/>
        </w:rPr>
        <w:lastRenderedPageBreak/>
        <w:t>Once the participants have sorted their cards into groups of cards, ask them to name each group. Ask them how they would describe the cards in each of the piles. These names may become the top folder structure on the SharePoint site while other cards may become subfolders.</w:t>
      </w:r>
    </w:p>
    <w:p w14:paraId="4F0ECC72" w14:textId="3A23EF3E" w:rsidR="00DF470A" w:rsidRPr="00924567" w:rsidRDefault="003A65BD" w:rsidP="00DF470A">
      <w:pPr>
        <w:numPr>
          <w:ilvl w:val="0"/>
          <w:numId w:val="34"/>
        </w:numPr>
        <w:shd w:val="clear" w:color="auto" w:fill="FFFFFF" w:themeFill="background1"/>
        <w:spacing w:line="240" w:lineRule="auto"/>
        <w:ind w:left="360"/>
        <w:textAlignment w:val="baseline"/>
        <w:rPr>
          <w:rFonts w:eastAsia="Times New Roman" w:cs="Times New Roman"/>
          <w:color w:val="000000" w:themeColor="text1"/>
          <w:szCs w:val="24"/>
        </w:rPr>
      </w:pPr>
      <w:r w:rsidRPr="00924567">
        <w:rPr>
          <w:rFonts w:eastAsia="Times New Roman" w:cs="Times New Roman"/>
          <w:b/>
          <w:color w:val="000000" w:themeColor="text1"/>
          <w:szCs w:val="24"/>
        </w:rPr>
        <w:t>Report out and discuss:</w:t>
      </w:r>
      <w:r w:rsidRPr="00924567">
        <w:rPr>
          <w:rFonts w:eastAsia="Times New Roman" w:cs="Times New Roman"/>
          <w:color w:val="000000" w:themeColor="text1"/>
          <w:szCs w:val="24"/>
        </w:rPr>
        <w:t xml:space="preserve"> </w:t>
      </w:r>
      <w:r w:rsidR="00DF470A" w:rsidRPr="00924567">
        <w:rPr>
          <w:rFonts w:eastAsia="Times New Roman" w:cs="Times New Roman"/>
          <w:color w:val="000000" w:themeColor="text1"/>
          <w:szCs w:val="24"/>
        </w:rPr>
        <w:t>After the exercise has been conducted, ask the participants a few questions about creating their groups.</w:t>
      </w:r>
    </w:p>
    <w:p w14:paraId="05C6221C" w14:textId="77777777" w:rsidR="00DF470A" w:rsidRPr="00924567" w:rsidRDefault="00DF470A"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rPr>
        <w:t>Were any groups difficult to create? If yes, why?</w:t>
      </w:r>
    </w:p>
    <w:p w14:paraId="1D1746D8" w14:textId="77777777" w:rsidR="00DF470A" w:rsidRPr="00924567" w:rsidRDefault="00DF470A"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rPr>
        <w:t>Were any cards difficult to put in a group? If yes, why?</w:t>
      </w:r>
    </w:p>
    <w:p w14:paraId="21058890" w14:textId="77777777" w:rsidR="00DF470A" w:rsidRPr="00924567" w:rsidRDefault="00DF470A"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rPr>
        <w:t>Why did they group certain cards together?</w:t>
      </w:r>
    </w:p>
    <w:p w14:paraId="6C54C9B6" w14:textId="77777777" w:rsidR="00DF470A" w:rsidRPr="00924567" w:rsidRDefault="00DF470A"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rPr>
        <w:t>What were some similarities between the different participants’ groupings? Differences?</w:t>
      </w:r>
    </w:p>
    <w:p w14:paraId="0BCB3D50" w14:textId="77777777" w:rsidR="00DF470A" w:rsidRPr="00924567" w:rsidRDefault="00DF470A"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rPr>
        <w:t xml:space="preserve">Were there any group names that used different words but essentially meant the same thing as other names? What kinds of implications might that have on people’s ability to find the information they are looking for? </w:t>
      </w:r>
    </w:p>
    <w:p w14:paraId="0EFBD2A6" w14:textId="77777777" w:rsidR="00DF470A" w:rsidRPr="00924567" w:rsidRDefault="00DF470A"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rPr>
        <w:t xml:space="preserve">Were there any group names that were clearly preferred by most participants?  </w:t>
      </w:r>
    </w:p>
    <w:p w14:paraId="56DED29D" w14:textId="1A32C2D3" w:rsidR="00C22265" w:rsidRPr="00924567" w:rsidRDefault="00DF470A" w:rsidP="00DF470A">
      <w:pPr>
        <w:spacing w:line="240" w:lineRule="auto"/>
        <w:rPr>
          <w:iCs/>
          <w:color w:val="000000" w:themeColor="text1"/>
          <w:szCs w:val="28"/>
        </w:rPr>
      </w:pPr>
      <w:r w:rsidRPr="00924567">
        <w:rPr>
          <w:iCs/>
          <w:color w:val="000000" w:themeColor="text1"/>
          <w:szCs w:val="28"/>
        </w:rPr>
        <w:t xml:space="preserve">For an example of how the cards could be sorted into a logical taxonomy, see the </w:t>
      </w:r>
      <w:r w:rsidR="00924567">
        <w:rPr>
          <w:iCs/>
          <w:color w:val="000000" w:themeColor="text1"/>
          <w:szCs w:val="28"/>
        </w:rPr>
        <w:t xml:space="preserve">sample </w:t>
      </w:r>
      <w:r w:rsidRPr="00924567">
        <w:rPr>
          <w:iCs/>
          <w:color w:val="000000" w:themeColor="text1"/>
          <w:szCs w:val="28"/>
        </w:rPr>
        <w:t xml:space="preserve">taxonomy </w:t>
      </w:r>
      <w:r w:rsidR="00924567">
        <w:rPr>
          <w:iCs/>
          <w:color w:val="000000" w:themeColor="text1"/>
          <w:szCs w:val="28"/>
        </w:rPr>
        <w:t xml:space="preserve">in the </w:t>
      </w:r>
      <w:r w:rsidR="00924567" w:rsidRPr="00924567">
        <w:rPr>
          <w:b/>
          <w:iCs/>
          <w:color w:val="000000" w:themeColor="text1"/>
          <w:szCs w:val="28"/>
        </w:rPr>
        <w:t>Appendix</w:t>
      </w:r>
      <w:r w:rsidR="00924567">
        <w:rPr>
          <w:iCs/>
          <w:color w:val="000000" w:themeColor="text1"/>
          <w:szCs w:val="28"/>
        </w:rPr>
        <w:t xml:space="preserve"> </w:t>
      </w:r>
      <w:r w:rsidRPr="00924567">
        <w:rPr>
          <w:iCs/>
          <w:color w:val="000000" w:themeColor="text1"/>
          <w:szCs w:val="28"/>
        </w:rPr>
        <w:t>at the end of this</w:t>
      </w:r>
      <w:r w:rsidR="00924567">
        <w:rPr>
          <w:iCs/>
          <w:color w:val="000000" w:themeColor="text1"/>
          <w:szCs w:val="28"/>
        </w:rPr>
        <w:t xml:space="preserve"> Exercise Guide</w:t>
      </w:r>
      <w:r w:rsidRPr="00924567">
        <w:rPr>
          <w:iCs/>
          <w:color w:val="000000" w:themeColor="text1"/>
          <w:szCs w:val="28"/>
        </w:rPr>
        <w:t>.</w:t>
      </w:r>
    </w:p>
    <w:p w14:paraId="44E3BF8B" w14:textId="6273715A" w:rsidR="00C22265" w:rsidRPr="003A65BD" w:rsidRDefault="003A65BD" w:rsidP="00EE2931">
      <w:pPr>
        <w:spacing w:before="160" w:after="160" w:line="276" w:lineRule="auto"/>
        <w:rPr>
          <w:rFonts w:eastAsiaTheme="majorEastAsia" w:cstheme="majorBidi"/>
          <w:b/>
          <w:sz w:val="28"/>
          <w:szCs w:val="26"/>
        </w:rPr>
      </w:pPr>
      <w:r w:rsidRPr="003A65BD">
        <w:rPr>
          <w:rFonts w:eastAsiaTheme="majorEastAsia" w:cstheme="majorBidi"/>
          <w:b/>
          <w:sz w:val="28"/>
          <w:szCs w:val="26"/>
        </w:rPr>
        <w:t xml:space="preserve">Optional Step: </w:t>
      </w:r>
      <w:r w:rsidR="00C22265" w:rsidRPr="003A65BD">
        <w:rPr>
          <w:rFonts w:eastAsiaTheme="majorEastAsia" w:cstheme="majorBidi"/>
          <w:b/>
          <w:sz w:val="28"/>
          <w:szCs w:val="26"/>
        </w:rPr>
        <w:t xml:space="preserve">Analyze the </w:t>
      </w:r>
      <w:r w:rsidRPr="003A65BD">
        <w:rPr>
          <w:rFonts w:eastAsiaTheme="majorEastAsia" w:cstheme="majorBidi"/>
          <w:b/>
          <w:sz w:val="28"/>
          <w:szCs w:val="26"/>
        </w:rPr>
        <w:t>R</w:t>
      </w:r>
      <w:r w:rsidR="00C22265" w:rsidRPr="003A65BD">
        <w:rPr>
          <w:rFonts w:eastAsiaTheme="majorEastAsia" w:cstheme="majorBidi"/>
          <w:b/>
          <w:sz w:val="28"/>
          <w:szCs w:val="26"/>
        </w:rPr>
        <w:t>esults</w:t>
      </w:r>
    </w:p>
    <w:p w14:paraId="34ECE849" w14:textId="77777777" w:rsidR="00DF470A" w:rsidRDefault="00DF470A" w:rsidP="00DF470A">
      <w:pPr>
        <w:spacing w:line="240" w:lineRule="auto"/>
        <w:rPr>
          <w:iCs/>
          <w:szCs w:val="24"/>
        </w:rPr>
      </w:pPr>
      <w:r w:rsidRPr="00C37E50">
        <w:rPr>
          <w:iCs/>
          <w:szCs w:val="24"/>
        </w:rPr>
        <w:t xml:space="preserve">While card sorting is easy to conduct, </w:t>
      </w:r>
      <w:r>
        <w:rPr>
          <w:iCs/>
          <w:szCs w:val="24"/>
        </w:rPr>
        <w:t xml:space="preserve">manually </w:t>
      </w:r>
      <w:r w:rsidRPr="00C37E50">
        <w:rPr>
          <w:iCs/>
          <w:szCs w:val="24"/>
        </w:rPr>
        <w:t xml:space="preserve">analyzing the data from a card sort can pose some challenges, particularly if you get a wide range of different categorizations arising from the card sorting exercise. </w:t>
      </w:r>
    </w:p>
    <w:p w14:paraId="7F981042" w14:textId="51D3986C" w:rsidR="00DF470A" w:rsidRDefault="00DF470A" w:rsidP="00DF470A">
      <w:pPr>
        <w:spacing w:line="240" w:lineRule="auto"/>
        <w:rPr>
          <w:iCs/>
          <w:szCs w:val="24"/>
        </w:rPr>
      </w:pPr>
      <w:r w:rsidRPr="00C37E50">
        <w:rPr>
          <w:iCs/>
          <w:szCs w:val="24"/>
        </w:rPr>
        <w:t xml:space="preserve">Typically </w:t>
      </w:r>
      <w:r>
        <w:rPr>
          <w:iCs/>
          <w:szCs w:val="24"/>
        </w:rPr>
        <w:t>this</w:t>
      </w:r>
      <w:r w:rsidRPr="00C37E50">
        <w:rPr>
          <w:iCs/>
          <w:szCs w:val="24"/>
        </w:rPr>
        <w:t xml:space="preserve"> is a step that you </w:t>
      </w:r>
      <w:r>
        <w:rPr>
          <w:iCs/>
          <w:szCs w:val="24"/>
        </w:rPr>
        <w:t>would</w:t>
      </w:r>
      <w:r w:rsidRPr="00C37E50">
        <w:rPr>
          <w:iCs/>
          <w:szCs w:val="24"/>
        </w:rPr>
        <w:t xml:space="preserve"> do at a later time.</w:t>
      </w:r>
      <w:r w:rsidR="003A65BD">
        <w:rPr>
          <w:iCs/>
          <w:szCs w:val="24"/>
        </w:rPr>
        <w:t xml:space="preserve"> You can consider whether you want to add this to the exercise if you want the participants to gain experience in analyzing the card sort results (which will require you to add more time to the exercise) or if you want to use and analyze the participants’ card sort results yourself to inform an actual project you are working on (i.e., if you used concepts relevant for your specific purposes rather than the example concepts provided in the Advance Preparation section of this exercise guide).</w:t>
      </w:r>
    </w:p>
    <w:p w14:paraId="07B4A8B8" w14:textId="77777777" w:rsidR="00DF470A" w:rsidRPr="00DC3A9D" w:rsidRDefault="00DF470A" w:rsidP="00DF470A">
      <w:pPr>
        <w:spacing w:line="240" w:lineRule="auto"/>
        <w:rPr>
          <w:iCs/>
          <w:szCs w:val="24"/>
        </w:rPr>
      </w:pPr>
      <w:r w:rsidRPr="00DC3A9D">
        <w:rPr>
          <w:iCs/>
          <w:szCs w:val="24"/>
        </w:rPr>
        <w:t>To prepare your data for analysis:</w:t>
      </w:r>
    </w:p>
    <w:p w14:paraId="38B94E52" w14:textId="54BF2419" w:rsidR="00DF470A" w:rsidRDefault="00DF470A" w:rsidP="00B36F21">
      <w:pPr>
        <w:pStyle w:val="ListParagraph"/>
        <w:numPr>
          <w:ilvl w:val="0"/>
          <w:numId w:val="38"/>
        </w:numPr>
        <w:spacing w:line="240" w:lineRule="auto"/>
        <w:ind w:left="720"/>
        <w:rPr>
          <w:iCs/>
          <w:szCs w:val="24"/>
        </w:rPr>
      </w:pPr>
      <w:r w:rsidRPr="001F0CE2">
        <w:rPr>
          <w:iCs/>
          <w:szCs w:val="24"/>
        </w:rPr>
        <w:t>Photograph the sort order of each participant</w:t>
      </w:r>
      <w:r w:rsidR="005A344B">
        <w:rPr>
          <w:iCs/>
          <w:szCs w:val="24"/>
        </w:rPr>
        <w:t>’s</w:t>
      </w:r>
      <w:r w:rsidRPr="001F0CE2">
        <w:rPr>
          <w:iCs/>
          <w:szCs w:val="24"/>
        </w:rPr>
        <w:t xml:space="preserve"> cards</w:t>
      </w:r>
      <w:r>
        <w:rPr>
          <w:iCs/>
          <w:szCs w:val="24"/>
        </w:rPr>
        <w:t>, or</w:t>
      </w:r>
    </w:p>
    <w:p w14:paraId="37FE7176" w14:textId="77777777" w:rsidR="00DF470A" w:rsidRPr="001F0CE2" w:rsidRDefault="00DF470A" w:rsidP="00B36F21">
      <w:pPr>
        <w:pStyle w:val="ListParagraph"/>
        <w:numPr>
          <w:ilvl w:val="0"/>
          <w:numId w:val="38"/>
        </w:numPr>
        <w:spacing w:line="240" w:lineRule="auto"/>
        <w:ind w:left="720"/>
        <w:rPr>
          <w:iCs/>
          <w:szCs w:val="24"/>
        </w:rPr>
      </w:pPr>
      <w:r>
        <w:rPr>
          <w:iCs/>
          <w:szCs w:val="24"/>
        </w:rPr>
        <w:t>For each participant, w</w:t>
      </w:r>
      <w:r w:rsidRPr="001F0CE2">
        <w:rPr>
          <w:iCs/>
          <w:szCs w:val="24"/>
        </w:rPr>
        <w:t>rite down the</w:t>
      </w:r>
      <w:r>
        <w:rPr>
          <w:iCs/>
          <w:szCs w:val="24"/>
        </w:rPr>
        <w:t>ir</w:t>
      </w:r>
      <w:r w:rsidRPr="001F0CE2">
        <w:rPr>
          <w:iCs/>
          <w:szCs w:val="24"/>
        </w:rPr>
        <w:t xml:space="preserve"> </w:t>
      </w:r>
      <w:r>
        <w:rPr>
          <w:iCs/>
          <w:szCs w:val="24"/>
        </w:rPr>
        <w:t>top-level groups</w:t>
      </w:r>
      <w:r w:rsidRPr="001F0CE2">
        <w:rPr>
          <w:iCs/>
          <w:szCs w:val="24"/>
        </w:rPr>
        <w:t xml:space="preserve"> </w:t>
      </w:r>
      <w:r>
        <w:rPr>
          <w:iCs/>
          <w:szCs w:val="24"/>
        </w:rPr>
        <w:t>and the numbers for each card</w:t>
      </w:r>
      <w:r w:rsidRPr="001F0CE2">
        <w:rPr>
          <w:iCs/>
          <w:szCs w:val="24"/>
        </w:rPr>
        <w:t xml:space="preserve"> included under that </w:t>
      </w:r>
      <w:r>
        <w:rPr>
          <w:iCs/>
          <w:szCs w:val="24"/>
        </w:rPr>
        <w:t>group</w:t>
      </w:r>
      <w:r w:rsidRPr="001F0CE2">
        <w:rPr>
          <w:iCs/>
          <w:szCs w:val="24"/>
        </w:rPr>
        <w:t xml:space="preserve">. </w:t>
      </w:r>
    </w:p>
    <w:p w14:paraId="37539542" w14:textId="77777777" w:rsidR="00DF470A" w:rsidRPr="00C37E50" w:rsidRDefault="00DF470A" w:rsidP="00DF470A">
      <w:pPr>
        <w:spacing w:line="240" w:lineRule="auto"/>
        <w:rPr>
          <w:iCs/>
          <w:szCs w:val="24"/>
        </w:rPr>
      </w:pPr>
      <w:r w:rsidRPr="00C37E50">
        <w:rPr>
          <w:szCs w:val="24"/>
        </w:rPr>
        <w:t xml:space="preserve">You can </w:t>
      </w:r>
      <w:r>
        <w:rPr>
          <w:szCs w:val="24"/>
        </w:rPr>
        <w:t xml:space="preserve">manually </w:t>
      </w:r>
      <w:r w:rsidRPr="00C37E50">
        <w:rPr>
          <w:szCs w:val="24"/>
        </w:rPr>
        <w:t>analyze card-sorting results effectively and present them visually by following these steps.</w:t>
      </w:r>
    </w:p>
    <w:p w14:paraId="1C91D334" w14:textId="77777777" w:rsidR="00DF470A" w:rsidRDefault="00DF470A" w:rsidP="00DF470A">
      <w:pPr>
        <w:pStyle w:val="ListParagraph"/>
        <w:numPr>
          <w:ilvl w:val="0"/>
          <w:numId w:val="35"/>
        </w:numPr>
        <w:spacing w:line="240" w:lineRule="auto"/>
        <w:contextualSpacing w:val="0"/>
        <w:rPr>
          <w:iCs/>
          <w:szCs w:val="24"/>
        </w:rPr>
      </w:pPr>
      <w:r w:rsidRPr="00C37E50">
        <w:rPr>
          <w:iCs/>
          <w:szCs w:val="24"/>
        </w:rPr>
        <w:t xml:space="preserve">Identify the most commonly suggested top-level </w:t>
      </w:r>
      <w:r>
        <w:rPr>
          <w:iCs/>
          <w:szCs w:val="24"/>
        </w:rPr>
        <w:t>groups</w:t>
      </w:r>
      <w:r w:rsidRPr="00C37E50">
        <w:rPr>
          <w:iCs/>
          <w:szCs w:val="24"/>
        </w:rPr>
        <w:t xml:space="preserve"> among all of the responses.</w:t>
      </w:r>
      <w:r>
        <w:rPr>
          <w:iCs/>
          <w:szCs w:val="24"/>
        </w:rPr>
        <w:t xml:space="preserve"> </w:t>
      </w:r>
    </w:p>
    <w:p w14:paraId="21603DA5" w14:textId="77777777" w:rsidR="00DF470A" w:rsidRDefault="00DF470A" w:rsidP="00B36F21">
      <w:pPr>
        <w:pStyle w:val="ListParagraph"/>
        <w:numPr>
          <w:ilvl w:val="1"/>
          <w:numId w:val="36"/>
        </w:numPr>
        <w:spacing w:line="240" w:lineRule="auto"/>
        <w:ind w:left="720"/>
        <w:contextualSpacing w:val="0"/>
        <w:rPr>
          <w:iCs/>
          <w:szCs w:val="24"/>
        </w:rPr>
      </w:pPr>
      <w:r>
        <w:rPr>
          <w:iCs/>
          <w:szCs w:val="24"/>
        </w:rPr>
        <w:t>What groups did people create?</w:t>
      </w:r>
    </w:p>
    <w:p w14:paraId="0429AEEC" w14:textId="77777777" w:rsidR="00DF470A" w:rsidRDefault="00DF470A" w:rsidP="00B36F21">
      <w:pPr>
        <w:pStyle w:val="ListParagraph"/>
        <w:numPr>
          <w:ilvl w:val="1"/>
          <w:numId w:val="36"/>
        </w:numPr>
        <w:spacing w:line="240" w:lineRule="auto"/>
        <w:ind w:left="720"/>
        <w:contextualSpacing w:val="0"/>
        <w:rPr>
          <w:iCs/>
          <w:szCs w:val="24"/>
        </w:rPr>
      </w:pPr>
      <w:r>
        <w:rPr>
          <w:iCs/>
          <w:szCs w:val="24"/>
        </w:rPr>
        <w:t>Are there distinct organization schemes?</w:t>
      </w:r>
    </w:p>
    <w:p w14:paraId="4E284E41" w14:textId="77777777" w:rsidR="00DF470A" w:rsidRDefault="00DF470A" w:rsidP="00B36F21">
      <w:pPr>
        <w:pStyle w:val="ListParagraph"/>
        <w:numPr>
          <w:ilvl w:val="1"/>
          <w:numId w:val="36"/>
        </w:numPr>
        <w:spacing w:line="240" w:lineRule="auto"/>
        <w:ind w:left="720"/>
        <w:contextualSpacing w:val="0"/>
        <w:rPr>
          <w:iCs/>
          <w:szCs w:val="24"/>
        </w:rPr>
      </w:pPr>
      <w:r>
        <w:rPr>
          <w:iCs/>
          <w:szCs w:val="24"/>
        </w:rPr>
        <w:t>What did they call the groups they made?</w:t>
      </w:r>
    </w:p>
    <w:p w14:paraId="7B4EE821" w14:textId="77777777" w:rsidR="00DF470A" w:rsidRDefault="00DF470A" w:rsidP="00B36F21">
      <w:pPr>
        <w:pStyle w:val="ListParagraph"/>
        <w:numPr>
          <w:ilvl w:val="1"/>
          <w:numId w:val="36"/>
        </w:numPr>
        <w:spacing w:line="240" w:lineRule="auto"/>
        <w:ind w:left="720"/>
        <w:contextualSpacing w:val="0"/>
        <w:rPr>
          <w:iCs/>
          <w:szCs w:val="24"/>
        </w:rPr>
      </w:pPr>
      <w:r>
        <w:rPr>
          <w:iCs/>
          <w:szCs w:val="24"/>
        </w:rPr>
        <w:lastRenderedPageBreak/>
        <w:t>What cards did people sort into these categories?</w:t>
      </w:r>
    </w:p>
    <w:p w14:paraId="1D2C35FF" w14:textId="77777777" w:rsidR="00DF470A" w:rsidRPr="00C37E50" w:rsidRDefault="00DF470A" w:rsidP="00B36F21">
      <w:pPr>
        <w:pStyle w:val="ListParagraph"/>
        <w:numPr>
          <w:ilvl w:val="1"/>
          <w:numId w:val="36"/>
        </w:numPr>
        <w:spacing w:line="240" w:lineRule="auto"/>
        <w:ind w:left="720"/>
        <w:contextualSpacing w:val="0"/>
        <w:rPr>
          <w:iCs/>
          <w:szCs w:val="24"/>
        </w:rPr>
      </w:pPr>
      <w:r>
        <w:rPr>
          <w:iCs/>
          <w:szCs w:val="24"/>
        </w:rPr>
        <w:t>Did people tend to do similar things or different?</w:t>
      </w:r>
    </w:p>
    <w:p w14:paraId="442042CA" w14:textId="77777777" w:rsidR="00DF470A" w:rsidRDefault="00DF470A" w:rsidP="00DF470A">
      <w:pPr>
        <w:pStyle w:val="ListParagraph"/>
        <w:numPr>
          <w:ilvl w:val="0"/>
          <w:numId w:val="35"/>
        </w:numPr>
        <w:spacing w:line="240" w:lineRule="auto"/>
        <w:contextualSpacing w:val="0"/>
        <w:rPr>
          <w:iCs/>
          <w:szCs w:val="24"/>
        </w:rPr>
      </w:pPr>
      <w:r>
        <w:rPr>
          <w:iCs/>
          <w:szCs w:val="24"/>
        </w:rPr>
        <w:t>Once you have consolidated and determined your top-level groups, c</w:t>
      </w:r>
      <w:r w:rsidRPr="00C37E50">
        <w:rPr>
          <w:iCs/>
          <w:szCs w:val="24"/>
        </w:rPr>
        <w:t xml:space="preserve">reate a spreadsheet, listing the cards </w:t>
      </w:r>
      <w:r>
        <w:rPr>
          <w:iCs/>
          <w:szCs w:val="24"/>
        </w:rPr>
        <w:t xml:space="preserve">(by name or number) </w:t>
      </w:r>
      <w:r w:rsidRPr="00C37E50">
        <w:rPr>
          <w:iCs/>
          <w:szCs w:val="24"/>
        </w:rPr>
        <w:t xml:space="preserve">in the rows and the </w:t>
      </w:r>
      <w:r>
        <w:rPr>
          <w:iCs/>
          <w:szCs w:val="24"/>
        </w:rPr>
        <w:t>top-level groups</w:t>
      </w:r>
      <w:r w:rsidRPr="00C37E50">
        <w:rPr>
          <w:iCs/>
          <w:szCs w:val="24"/>
        </w:rPr>
        <w:t xml:space="preserve"> in the columns. </w:t>
      </w:r>
    </w:p>
    <w:p w14:paraId="24AF2058" w14:textId="77777777" w:rsidR="00DF470A" w:rsidRPr="00253B69" w:rsidRDefault="00DF470A" w:rsidP="00DF470A">
      <w:pPr>
        <w:pStyle w:val="ListParagraph"/>
        <w:numPr>
          <w:ilvl w:val="0"/>
          <w:numId w:val="35"/>
        </w:numPr>
        <w:spacing w:line="240" w:lineRule="auto"/>
        <w:contextualSpacing w:val="0"/>
        <w:rPr>
          <w:iCs/>
          <w:szCs w:val="24"/>
        </w:rPr>
      </w:pPr>
      <w:r w:rsidRPr="00253B69">
        <w:rPr>
          <w:szCs w:val="24"/>
        </w:rPr>
        <w:t>From your card sort’s results, determine how participants grouped the cards into the categories, then add the raw counts to your spreadsheet, as shown below:</w:t>
      </w:r>
    </w:p>
    <w:p w14:paraId="6D788517" w14:textId="77777777" w:rsidR="00DF470A" w:rsidRDefault="00DF470A" w:rsidP="00B36F21">
      <w:pPr>
        <w:spacing w:line="240" w:lineRule="auto"/>
        <w:jc w:val="center"/>
        <w:rPr>
          <w:iCs/>
          <w:szCs w:val="24"/>
        </w:rPr>
      </w:pPr>
      <w:r>
        <w:rPr>
          <w:noProof/>
          <w:lang w:eastAsia="en-US"/>
        </w:rPr>
        <w:drawing>
          <wp:inline distT="0" distB="0" distL="0" distR="0" wp14:anchorId="5141D275" wp14:editId="6533A081">
            <wp:extent cx="3514090" cy="2152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14090" cy="2152015"/>
                    </a:xfrm>
                    <a:prstGeom prst="rect">
                      <a:avLst/>
                    </a:prstGeom>
                  </pic:spPr>
                </pic:pic>
              </a:graphicData>
            </a:graphic>
          </wp:inline>
        </w:drawing>
      </w:r>
    </w:p>
    <w:p w14:paraId="4396BB3E" w14:textId="77777777" w:rsidR="00DF470A" w:rsidRPr="00B726EB" w:rsidRDefault="00DF470A" w:rsidP="00DF470A">
      <w:pPr>
        <w:spacing w:line="240" w:lineRule="auto"/>
        <w:jc w:val="center"/>
        <w:rPr>
          <w:iCs/>
          <w:szCs w:val="24"/>
        </w:rPr>
      </w:pPr>
    </w:p>
    <w:p w14:paraId="089A04FB" w14:textId="77777777" w:rsidR="00DF470A" w:rsidRPr="00253B69" w:rsidRDefault="00DF470A" w:rsidP="00DF470A">
      <w:pPr>
        <w:pStyle w:val="ListParagraph"/>
        <w:numPr>
          <w:ilvl w:val="0"/>
          <w:numId w:val="35"/>
        </w:numPr>
        <w:spacing w:line="240" w:lineRule="auto"/>
        <w:rPr>
          <w:iCs/>
          <w:szCs w:val="24"/>
        </w:rPr>
      </w:pPr>
      <w:r w:rsidRPr="000D177D">
        <w:rPr>
          <w:iCs/>
          <w:szCs w:val="24"/>
        </w:rPr>
        <w:t xml:space="preserve">Calculate the percentages. </w:t>
      </w:r>
      <w:r w:rsidRPr="000D177D">
        <w:rPr>
          <w:szCs w:val="24"/>
        </w:rPr>
        <w:t xml:space="preserve">Replace the raw counts with percentages. Each percentage is the number of participants who sorted certain cards into a particular group divided by the total number of participants. </w:t>
      </w:r>
    </w:p>
    <w:p w14:paraId="17BDC14A" w14:textId="77777777" w:rsidR="00DF470A" w:rsidRPr="00253B69" w:rsidRDefault="00DF470A" w:rsidP="00DF470A">
      <w:pPr>
        <w:spacing w:line="240" w:lineRule="auto"/>
        <w:ind w:left="360"/>
        <w:rPr>
          <w:iCs/>
          <w:szCs w:val="24"/>
        </w:rPr>
      </w:pPr>
      <w:r w:rsidRPr="00253B69">
        <w:rPr>
          <w:szCs w:val="24"/>
        </w:rPr>
        <w:t>Once you’ve calculated the percentages, keep only the percentages that are substantial enough to take into serious consideration.</w:t>
      </w:r>
    </w:p>
    <w:p w14:paraId="65ACFEE2" w14:textId="77777777" w:rsidR="00DF470A" w:rsidRPr="000D177D" w:rsidRDefault="00DF470A" w:rsidP="00DF470A">
      <w:pPr>
        <w:spacing w:line="240" w:lineRule="auto"/>
        <w:jc w:val="center"/>
        <w:rPr>
          <w:iCs/>
          <w:szCs w:val="24"/>
        </w:rPr>
      </w:pPr>
      <w:r>
        <w:rPr>
          <w:noProof/>
          <w:lang w:eastAsia="en-US"/>
        </w:rPr>
        <w:drawing>
          <wp:inline distT="0" distB="0" distL="0" distR="0" wp14:anchorId="08A15214" wp14:editId="2FD67B3E">
            <wp:extent cx="3574966" cy="2209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0322" cy="2213111"/>
                    </a:xfrm>
                    <a:prstGeom prst="rect">
                      <a:avLst/>
                    </a:prstGeom>
                  </pic:spPr>
                </pic:pic>
              </a:graphicData>
            </a:graphic>
          </wp:inline>
        </w:drawing>
      </w:r>
    </w:p>
    <w:p w14:paraId="7D6701C6" w14:textId="77777777" w:rsidR="00DF470A" w:rsidRPr="00AB47A1" w:rsidRDefault="00DF470A" w:rsidP="00DF470A">
      <w:pPr>
        <w:pStyle w:val="ListParagraph"/>
        <w:numPr>
          <w:ilvl w:val="0"/>
          <w:numId w:val="37"/>
        </w:numPr>
        <w:spacing w:line="240" w:lineRule="auto"/>
        <w:rPr>
          <w:iCs/>
          <w:szCs w:val="24"/>
        </w:rPr>
      </w:pPr>
      <w:r w:rsidRPr="00AB47A1">
        <w:rPr>
          <w:iCs/>
          <w:szCs w:val="24"/>
        </w:rPr>
        <w:t xml:space="preserve">Group the </w:t>
      </w:r>
      <w:r>
        <w:rPr>
          <w:iCs/>
          <w:szCs w:val="24"/>
        </w:rPr>
        <w:t>rows (C</w:t>
      </w:r>
      <w:r w:rsidRPr="00AB47A1">
        <w:rPr>
          <w:iCs/>
          <w:szCs w:val="24"/>
        </w:rPr>
        <w:t>ards</w:t>
      </w:r>
      <w:r>
        <w:rPr>
          <w:iCs/>
          <w:szCs w:val="24"/>
        </w:rPr>
        <w:t>)</w:t>
      </w:r>
      <w:r w:rsidRPr="00AB47A1">
        <w:rPr>
          <w:iCs/>
          <w:szCs w:val="24"/>
        </w:rPr>
        <w:t>. This is a little bit tricky. Sort the rows according to which cards have the highest percentage within each group. For example:</w:t>
      </w:r>
    </w:p>
    <w:p w14:paraId="73BC0010" w14:textId="77777777" w:rsidR="00DF470A" w:rsidRDefault="00DF470A" w:rsidP="00DF470A">
      <w:pPr>
        <w:pStyle w:val="ListParagraph"/>
        <w:numPr>
          <w:ilvl w:val="1"/>
          <w:numId w:val="35"/>
        </w:numPr>
        <w:spacing w:line="240" w:lineRule="auto"/>
        <w:rPr>
          <w:iCs/>
          <w:szCs w:val="24"/>
        </w:rPr>
      </w:pPr>
      <w:r>
        <w:rPr>
          <w:iCs/>
          <w:szCs w:val="24"/>
        </w:rPr>
        <w:t>Select all rows and columns</w:t>
      </w:r>
    </w:p>
    <w:p w14:paraId="0E5B5ED3" w14:textId="77777777" w:rsidR="00DF470A" w:rsidRDefault="00DF470A" w:rsidP="00DF470A">
      <w:pPr>
        <w:pStyle w:val="ListParagraph"/>
        <w:numPr>
          <w:ilvl w:val="1"/>
          <w:numId w:val="35"/>
        </w:numPr>
        <w:spacing w:line="240" w:lineRule="auto"/>
        <w:rPr>
          <w:iCs/>
          <w:szCs w:val="24"/>
        </w:rPr>
      </w:pPr>
      <w:r>
        <w:rPr>
          <w:iCs/>
          <w:szCs w:val="24"/>
        </w:rPr>
        <w:t>Sort by column B (Group 1) from largest to smallest</w:t>
      </w:r>
    </w:p>
    <w:p w14:paraId="6251859D" w14:textId="77777777" w:rsidR="00DF470A" w:rsidRDefault="00DF470A" w:rsidP="00DF470A">
      <w:pPr>
        <w:pStyle w:val="ListParagraph"/>
        <w:numPr>
          <w:ilvl w:val="1"/>
          <w:numId w:val="35"/>
        </w:numPr>
        <w:spacing w:line="240" w:lineRule="auto"/>
        <w:rPr>
          <w:iCs/>
          <w:szCs w:val="24"/>
        </w:rPr>
      </w:pPr>
      <w:r>
        <w:rPr>
          <w:iCs/>
          <w:szCs w:val="24"/>
        </w:rPr>
        <w:t>Sort again, selecting all columns and rows that don’t have a percentage in column B</w:t>
      </w:r>
    </w:p>
    <w:p w14:paraId="6C7FC461" w14:textId="77777777" w:rsidR="00DF470A" w:rsidRDefault="00DF470A" w:rsidP="00DF470A">
      <w:pPr>
        <w:pStyle w:val="ListParagraph"/>
        <w:numPr>
          <w:ilvl w:val="1"/>
          <w:numId w:val="35"/>
        </w:numPr>
        <w:spacing w:line="240" w:lineRule="auto"/>
        <w:rPr>
          <w:iCs/>
          <w:szCs w:val="24"/>
        </w:rPr>
      </w:pPr>
      <w:r>
        <w:rPr>
          <w:iCs/>
          <w:szCs w:val="24"/>
        </w:rPr>
        <w:lastRenderedPageBreak/>
        <w:t>Sort by column C (Group 2) from largest to smallest</w:t>
      </w:r>
    </w:p>
    <w:p w14:paraId="7C9DB01A" w14:textId="77777777" w:rsidR="00DF470A" w:rsidRPr="00AB47A1" w:rsidRDefault="00DF470A" w:rsidP="00DF470A">
      <w:pPr>
        <w:pStyle w:val="ListParagraph"/>
        <w:numPr>
          <w:ilvl w:val="1"/>
          <w:numId w:val="35"/>
        </w:numPr>
        <w:spacing w:line="240" w:lineRule="auto"/>
        <w:rPr>
          <w:iCs/>
          <w:szCs w:val="24"/>
        </w:rPr>
      </w:pPr>
      <w:r>
        <w:rPr>
          <w:iCs/>
          <w:szCs w:val="24"/>
        </w:rPr>
        <w:t>Repeat until all rows are sorted</w:t>
      </w:r>
    </w:p>
    <w:p w14:paraId="4879C0D1" w14:textId="77777777" w:rsidR="00DF470A" w:rsidRDefault="00DF470A" w:rsidP="00DF470A">
      <w:pPr>
        <w:spacing w:line="240" w:lineRule="auto"/>
        <w:jc w:val="center"/>
        <w:rPr>
          <w:iCs/>
          <w:szCs w:val="24"/>
        </w:rPr>
      </w:pPr>
      <w:r>
        <w:rPr>
          <w:noProof/>
          <w:lang w:eastAsia="en-US"/>
        </w:rPr>
        <w:drawing>
          <wp:inline distT="0" distB="0" distL="0" distR="0" wp14:anchorId="5242D948" wp14:editId="69967E3D">
            <wp:extent cx="3563638"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8505" cy="2436232"/>
                    </a:xfrm>
                    <a:prstGeom prst="rect">
                      <a:avLst/>
                    </a:prstGeom>
                  </pic:spPr>
                </pic:pic>
              </a:graphicData>
            </a:graphic>
          </wp:inline>
        </w:drawing>
      </w:r>
    </w:p>
    <w:p w14:paraId="01E6F702" w14:textId="77777777" w:rsidR="00DF470A" w:rsidRPr="00B726EB" w:rsidRDefault="00DF470A" w:rsidP="00DF470A">
      <w:pPr>
        <w:spacing w:line="240" w:lineRule="auto"/>
        <w:rPr>
          <w:iCs/>
          <w:szCs w:val="24"/>
        </w:rPr>
      </w:pPr>
    </w:p>
    <w:p w14:paraId="149EBC7B" w14:textId="77777777" w:rsidR="00DF470A" w:rsidRPr="00253B69" w:rsidRDefault="00DF470A" w:rsidP="00DF470A">
      <w:pPr>
        <w:pStyle w:val="ListParagraph"/>
        <w:numPr>
          <w:ilvl w:val="0"/>
          <w:numId w:val="37"/>
        </w:numPr>
        <w:spacing w:line="240" w:lineRule="auto"/>
        <w:rPr>
          <w:iCs/>
          <w:szCs w:val="24"/>
        </w:rPr>
      </w:pPr>
      <w:r>
        <w:t>Analyze the distribution of percentages across the groups to determine which cards belong in each group.</w:t>
      </w:r>
    </w:p>
    <w:p w14:paraId="28B1695E" w14:textId="77777777" w:rsidR="00DF470A" w:rsidRPr="00AB47A1" w:rsidRDefault="00DF470A" w:rsidP="00DF470A">
      <w:pPr>
        <w:pStyle w:val="ListParagraph"/>
        <w:numPr>
          <w:ilvl w:val="0"/>
          <w:numId w:val="37"/>
        </w:numPr>
        <w:spacing w:line="240" w:lineRule="auto"/>
        <w:rPr>
          <w:iCs/>
          <w:szCs w:val="24"/>
        </w:rPr>
      </w:pPr>
      <w:r>
        <w:t>Draft your taxonomy combining the analysis of the card sort results and the</w:t>
      </w:r>
      <w:r w:rsidRPr="00AB47A1">
        <w:rPr>
          <w:iCs/>
          <w:szCs w:val="24"/>
        </w:rPr>
        <w:t xml:space="preserve"> qualitative information </w:t>
      </w:r>
      <w:r>
        <w:rPr>
          <w:iCs/>
          <w:szCs w:val="24"/>
        </w:rPr>
        <w:t>you gathered from the users during the exercise and their responses to the questions posed at the end of the exercise to consider why participants made their decisions.</w:t>
      </w:r>
    </w:p>
    <w:p w14:paraId="39240BD9" w14:textId="77777777" w:rsidR="00DF470A" w:rsidRDefault="00DF470A" w:rsidP="00DF470A">
      <w:pPr>
        <w:spacing w:line="240" w:lineRule="auto"/>
        <w:rPr>
          <w:iCs/>
          <w:szCs w:val="24"/>
        </w:rPr>
      </w:pPr>
      <w:r>
        <w:rPr>
          <w:iCs/>
          <w:szCs w:val="24"/>
        </w:rPr>
        <w:br w:type="page"/>
      </w:r>
    </w:p>
    <w:p w14:paraId="21D80295" w14:textId="0AD063EB" w:rsidR="00924567" w:rsidRPr="00F130F9" w:rsidRDefault="00924567" w:rsidP="00F130F9">
      <w:pPr>
        <w:spacing w:before="160" w:after="160" w:line="276" w:lineRule="auto"/>
        <w:jc w:val="center"/>
        <w:rPr>
          <w:rFonts w:eastAsiaTheme="majorEastAsia" w:cstheme="majorBidi"/>
          <w:b/>
          <w:sz w:val="28"/>
          <w:szCs w:val="26"/>
        </w:rPr>
      </w:pPr>
      <w:r w:rsidRPr="00F130F9">
        <w:rPr>
          <w:rFonts w:eastAsiaTheme="majorEastAsia" w:cstheme="majorBidi"/>
          <w:b/>
          <w:sz w:val="28"/>
          <w:szCs w:val="26"/>
        </w:rPr>
        <w:lastRenderedPageBreak/>
        <w:t xml:space="preserve">Exercise Worksheet: </w:t>
      </w:r>
      <w:r w:rsidRPr="00F130F9">
        <w:rPr>
          <w:rFonts w:eastAsiaTheme="majorEastAsia" w:cstheme="majorBidi"/>
          <w:b/>
          <w:sz w:val="28"/>
          <w:szCs w:val="26"/>
        </w:rPr>
        <w:br/>
        <w:t>Family Planning Terms for Each Set of Participant Cards</w:t>
      </w:r>
    </w:p>
    <w:tbl>
      <w:tblPr>
        <w:tblStyle w:val="TableGrid"/>
        <w:tblW w:w="0" w:type="auto"/>
        <w:tblInd w:w="-113" w:type="dxa"/>
        <w:tblLook w:val="04A0" w:firstRow="1" w:lastRow="0" w:firstColumn="1" w:lastColumn="0" w:noHBand="0" w:noVBand="1"/>
      </w:tblPr>
      <w:tblGrid>
        <w:gridCol w:w="4677"/>
        <w:gridCol w:w="4673"/>
      </w:tblGrid>
      <w:tr w:rsidR="00924567" w14:paraId="36A11FB5" w14:textId="77777777" w:rsidTr="00924567">
        <w:trPr>
          <w:trHeight w:val="434"/>
        </w:trPr>
        <w:tc>
          <w:tcPr>
            <w:tcW w:w="4677" w:type="dxa"/>
          </w:tcPr>
          <w:p w14:paraId="211AB73D" w14:textId="562164F1" w:rsidR="00924567" w:rsidRPr="00924567" w:rsidRDefault="00924567" w:rsidP="00924567">
            <w:pPr>
              <w:spacing w:before="160" w:after="160" w:line="276" w:lineRule="auto"/>
              <w:rPr>
                <w:rFonts w:eastAsia="Arial" w:cs="Arial"/>
                <w:szCs w:val="24"/>
              </w:rPr>
            </w:pPr>
            <w:r w:rsidRPr="00924567">
              <w:rPr>
                <w:rFonts w:eastAsia="Arial" w:cs="Arial"/>
                <w:szCs w:val="24"/>
              </w:rPr>
              <w:t>Access to Services and Information</w:t>
            </w:r>
          </w:p>
        </w:tc>
        <w:tc>
          <w:tcPr>
            <w:tcW w:w="4673" w:type="dxa"/>
          </w:tcPr>
          <w:p w14:paraId="0558B194" w14:textId="4F527C69" w:rsidR="00924567" w:rsidRPr="00F130F9" w:rsidRDefault="00924567" w:rsidP="00F130F9">
            <w:pPr>
              <w:spacing w:before="160" w:after="160" w:line="276" w:lineRule="auto"/>
              <w:rPr>
                <w:rFonts w:eastAsia="Arial" w:cs="Arial"/>
                <w:szCs w:val="24"/>
              </w:rPr>
            </w:pPr>
            <w:r w:rsidRPr="00F130F9">
              <w:rPr>
                <w:rFonts w:eastAsia="Arial" w:cs="Arial"/>
                <w:szCs w:val="24"/>
              </w:rPr>
              <w:t>Family Planning for Persons Living With HIV/AIDS</w:t>
            </w:r>
          </w:p>
        </w:tc>
      </w:tr>
      <w:tr w:rsidR="00924567" w14:paraId="2A131D45" w14:textId="77777777" w:rsidTr="00924567">
        <w:trPr>
          <w:trHeight w:val="434"/>
        </w:trPr>
        <w:tc>
          <w:tcPr>
            <w:tcW w:w="4677" w:type="dxa"/>
          </w:tcPr>
          <w:p w14:paraId="189C6AC6" w14:textId="6727E6E7" w:rsidR="00924567" w:rsidRPr="00924567" w:rsidRDefault="00924567" w:rsidP="00924567">
            <w:pPr>
              <w:spacing w:before="160" w:after="160" w:line="276" w:lineRule="auto"/>
              <w:rPr>
                <w:rFonts w:eastAsia="Arial" w:cs="Arial"/>
                <w:szCs w:val="24"/>
              </w:rPr>
            </w:pPr>
            <w:r w:rsidRPr="00924567">
              <w:rPr>
                <w:rFonts w:eastAsia="Arial" w:cs="Arial"/>
                <w:szCs w:val="24"/>
              </w:rPr>
              <w:t>Attitudes Toward Contraceptive Use</w:t>
            </w:r>
          </w:p>
        </w:tc>
        <w:tc>
          <w:tcPr>
            <w:tcW w:w="4673" w:type="dxa"/>
          </w:tcPr>
          <w:p w14:paraId="43B8F81C" w14:textId="43311316" w:rsidR="00924567" w:rsidRPr="00F130F9" w:rsidRDefault="00F130F9" w:rsidP="00F130F9">
            <w:pPr>
              <w:spacing w:before="160" w:after="160" w:line="276" w:lineRule="auto"/>
              <w:rPr>
                <w:rFonts w:eastAsia="Arial" w:cs="Arial"/>
                <w:szCs w:val="24"/>
              </w:rPr>
            </w:pPr>
            <w:r w:rsidRPr="00F130F9">
              <w:rPr>
                <w:rFonts w:eastAsia="Arial" w:cs="Arial"/>
                <w:szCs w:val="24"/>
              </w:rPr>
              <w:t>Health Systems Strengthening</w:t>
            </w:r>
          </w:p>
        </w:tc>
      </w:tr>
      <w:tr w:rsidR="00924567" w14:paraId="46541569" w14:textId="77777777" w:rsidTr="00924567">
        <w:trPr>
          <w:trHeight w:val="434"/>
        </w:trPr>
        <w:tc>
          <w:tcPr>
            <w:tcW w:w="4677" w:type="dxa"/>
          </w:tcPr>
          <w:p w14:paraId="3A56A467" w14:textId="2330AC06" w:rsidR="00924567" w:rsidRPr="00924567" w:rsidRDefault="00924567" w:rsidP="00924567">
            <w:pPr>
              <w:spacing w:before="160" w:after="160" w:line="276" w:lineRule="auto"/>
              <w:rPr>
                <w:rFonts w:eastAsia="Arial" w:cs="Arial"/>
                <w:szCs w:val="24"/>
              </w:rPr>
            </w:pPr>
            <w:r w:rsidRPr="00924567">
              <w:rPr>
                <w:rFonts w:eastAsia="Arial" w:cs="Arial"/>
                <w:szCs w:val="24"/>
              </w:rPr>
              <w:t>Best Practices, Guidelines</w:t>
            </w:r>
          </w:p>
        </w:tc>
        <w:tc>
          <w:tcPr>
            <w:tcW w:w="4673" w:type="dxa"/>
          </w:tcPr>
          <w:p w14:paraId="28EDD012" w14:textId="4CB5FC0C" w:rsidR="00924567" w:rsidRPr="00F130F9" w:rsidRDefault="00F130F9" w:rsidP="00F130F9">
            <w:pPr>
              <w:spacing w:before="160" w:after="160" w:line="276" w:lineRule="auto"/>
              <w:rPr>
                <w:rFonts w:eastAsia="Arial" w:cs="Arial"/>
                <w:szCs w:val="24"/>
              </w:rPr>
            </w:pPr>
            <w:r w:rsidRPr="00F130F9">
              <w:rPr>
                <w:rFonts w:eastAsia="Arial" w:cs="Arial"/>
                <w:szCs w:val="24"/>
              </w:rPr>
              <w:t>HIV and Tuberculosis</w:t>
            </w:r>
          </w:p>
        </w:tc>
      </w:tr>
      <w:tr w:rsidR="00924567" w14:paraId="29376EA4" w14:textId="77777777" w:rsidTr="00924567">
        <w:trPr>
          <w:trHeight w:val="434"/>
        </w:trPr>
        <w:tc>
          <w:tcPr>
            <w:tcW w:w="4677" w:type="dxa"/>
          </w:tcPr>
          <w:p w14:paraId="22C632F1" w14:textId="191392F8" w:rsidR="00924567" w:rsidRPr="00924567" w:rsidRDefault="00924567" w:rsidP="00924567">
            <w:pPr>
              <w:spacing w:before="160" w:after="160" w:line="276" w:lineRule="auto"/>
              <w:rPr>
                <w:rFonts w:eastAsia="Arial" w:cs="Arial"/>
                <w:szCs w:val="24"/>
              </w:rPr>
            </w:pPr>
            <w:r w:rsidRPr="00924567">
              <w:rPr>
                <w:rFonts w:eastAsia="Arial" w:cs="Arial"/>
                <w:szCs w:val="24"/>
              </w:rPr>
              <w:t>Client-Provider Interaction</w:t>
            </w:r>
          </w:p>
        </w:tc>
        <w:tc>
          <w:tcPr>
            <w:tcW w:w="4673" w:type="dxa"/>
          </w:tcPr>
          <w:p w14:paraId="289CFA34" w14:textId="7C933604" w:rsidR="00924567" w:rsidRPr="00F130F9" w:rsidRDefault="00F130F9" w:rsidP="00F130F9">
            <w:pPr>
              <w:spacing w:before="160" w:after="160" w:line="276" w:lineRule="auto"/>
              <w:rPr>
                <w:rFonts w:eastAsia="Arial" w:cs="Arial"/>
                <w:szCs w:val="24"/>
              </w:rPr>
            </w:pPr>
            <w:r w:rsidRPr="00F130F9">
              <w:rPr>
                <w:rFonts w:eastAsia="Arial" w:cs="Arial"/>
                <w:szCs w:val="24"/>
              </w:rPr>
              <w:t>Human Capacity Development</w:t>
            </w:r>
          </w:p>
        </w:tc>
      </w:tr>
      <w:tr w:rsidR="00924567" w14:paraId="34F3CF5B" w14:textId="77777777" w:rsidTr="00924567">
        <w:trPr>
          <w:trHeight w:val="434"/>
        </w:trPr>
        <w:tc>
          <w:tcPr>
            <w:tcW w:w="4677" w:type="dxa"/>
          </w:tcPr>
          <w:p w14:paraId="4E9C4392" w14:textId="466E6592" w:rsidR="00924567" w:rsidRPr="00924567" w:rsidRDefault="00924567" w:rsidP="00924567">
            <w:pPr>
              <w:spacing w:before="160" w:after="160" w:line="276" w:lineRule="auto"/>
              <w:rPr>
                <w:rFonts w:eastAsia="Arial" w:cs="Arial"/>
                <w:szCs w:val="24"/>
              </w:rPr>
            </w:pPr>
            <w:r w:rsidRPr="00924567">
              <w:rPr>
                <w:rFonts w:eastAsia="Arial" w:cs="Arial"/>
                <w:szCs w:val="24"/>
              </w:rPr>
              <w:t>Community Involvement</w:t>
            </w:r>
          </w:p>
        </w:tc>
        <w:tc>
          <w:tcPr>
            <w:tcW w:w="4673" w:type="dxa"/>
          </w:tcPr>
          <w:p w14:paraId="5BD92881" w14:textId="368C399B" w:rsidR="00924567" w:rsidRPr="00F130F9" w:rsidRDefault="00F130F9" w:rsidP="00F130F9">
            <w:pPr>
              <w:spacing w:before="160" w:after="160" w:line="276" w:lineRule="auto"/>
              <w:rPr>
                <w:rFonts w:eastAsia="Arial" w:cs="Arial"/>
                <w:szCs w:val="24"/>
              </w:rPr>
            </w:pPr>
            <w:r w:rsidRPr="00F130F9">
              <w:rPr>
                <w:rFonts w:eastAsia="Arial" w:cs="Arial"/>
                <w:szCs w:val="24"/>
              </w:rPr>
              <w:t>Infection Prevention</w:t>
            </w:r>
          </w:p>
        </w:tc>
      </w:tr>
      <w:tr w:rsidR="00924567" w14:paraId="091B7FD4" w14:textId="77777777" w:rsidTr="00924567">
        <w:trPr>
          <w:trHeight w:val="434"/>
        </w:trPr>
        <w:tc>
          <w:tcPr>
            <w:tcW w:w="4677" w:type="dxa"/>
          </w:tcPr>
          <w:p w14:paraId="08669E85" w14:textId="2F511D85" w:rsidR="00924567" w:rsidRPr="00924567" w:rsidRDefault="00924567" w:rsidP="00924567">
            <w:pPr>
              <w:spacing w:before="160" w:after="160" w:line="276" w:lineRule="auto"/>
              <w:rPr>
                <w:rFonts w:eastAsia="Arial" w:cs="Arial"/>
                <w:szCs w:val="24"/>
              </w:rPr>
            </w:pPr>
            <w:r w:rsidRPr="00924567">
              <w:rPr>
                <w:rFonts w:eastAsia="Arial" w:cs="Arial"/>
                <w:szCs w:val="24"/>
              </w:rPr>
              <w:t>Community-based Services</w:t>
            </w:r>
          </w:p>
        </w:tc>
        <w:tc>
          <w:tcPr>
            <w:tcW w:w="4673" w:type="dxa"/>
          </w:tcPr>
          <w:p w14:paraId="63DBFA3A" w14:textId="3C8AB66B" w:rsidR="00924567" w:rsidRPr="00F130F9" w:rsidRDefault="00F130F9" w:rsidP="00F130F9">
            <w:pPr>
              <w:spacing w:before="160" w:after="160" w:line="276" w:lineRule="auto"/>
              <w:rPr>
                <w:rFonts w:eastAsia="Arial" w:cs="Arial"/>
                <w:szCs w:val="24"/>
              </w:rPr>
            </w:pPr>
            <w:r w:rsidRPr="00F130F9">
              <w:rPr>
                <w:rFonts w:eastAsia="Arial" w:cs="Arial"/>
                <w:szCs w:val="24"/>
              </w:rPr>
              <w:t>Informed Choice</w:t>
            </w:r>
          </w:p>
        </w:tc>
      </w:tr>
      <w:tr w:rsidR="00924567" w14:paraId="654112B7" w14:textId="77777777" w:rsidTr="00924567">
        <w:trPr>
          <w:trHeight w:val="434"/>
        </w:trPr>
        <w:tc>
          <w:tcPr>
            <w:tcW w:w="4677" w:type="dxa"/>
          </w:tcPr>
          <w:p w14:paraId="7F03AC0C" w14:textId="4044E9D0" w:rsidR="00924567" w:rsidRPr="00924567" w:rsidRDefault="00924567" w:rsidP="00924567">
            <w:pPr>
              <w:spacing w:before="160" w:after="160" w:line="276" w:lineRule="auto"/>
              <w:rPr>
                <w:rFonts w:eastAsia="Arial" w:cs="Arial"/>
                <w:szCs w:val="24"/>
              </w:rPr>
            </w:pPr>
            <w:r w:rsidRPr="00924567">
              <w:rPr>
                <w:rFonts w:eastAsia="Arial" w:cs="Arial"/>
                <w:szCs w:val="24"/>
              </w:rPr>
              <w:t>Contraceptive Security</w:t>
            </w:r>
          </w:p>
        </w:tc>
        <w:tc>
          <w:tcPr>
            <w:tcW w:w="4673" w:type="dxa"/>
          </w:tcPr>
          <w:p w14:paraId="4AEC45DD" w14:textId="3084E8CF" w:rsidR="00924567" w:rsidRPr="00F130F9" w:rsidRDefault="00F130F9" w:rsidP="00F130F9">
            <w:pPr>
              <w:spacing w:before="160" w:after="160" w:line="276" w:lineRule="auto"/>
              <w:rPr>
                <w:rFonts w:eastAsia="Arial" w:cs="Arial"/>
                <w:szCs w:val="24"/>
              </w:rPr>
            </w:pPr>
            <w:r w:rsidRPr="00F130F9">
              <w:rPr>
                <w:rFonts w:eastAsia="Arial" w:cs="Arial"/>
                <w:szCs w:val="24"/>
              </w:rPr>
              <w:t>Integrated STI/RTI Services</w:t>
            </w:r>
          </w:p>
        </w:tc>
      </w:tr>
      <w:tr w:rsidR="00924567" w14:paraId="4B1B832E" w14:textId="77777777" w:rsidTr="00924567">
        <w:trPr>
          <w:trHeight w:val="434"/>
        </w:trPr>
        <w:tc>
          <w:tcPr>
            <w:tcW w:w="4677" w:type="dxa"/>
          </w:tcPr>
          <w:p w14:paraId="0C77D1BF" w14:textId="35F9D109"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Antiretrovirals</w:t>
            </w:r>
          </w:p>
        </w:tc>
        <w:tc>
          <w:tcPr>
            <w:tcW w:w="4673" w:type="dxa"/>
          </w:tcPr>
          <w:p w14:paraId="6BB64900" w14:textId="75E4210A" w:rsidR="00924567" w:rsidRPr="00F130F9" w:rsidRDefault="00F130F9" w:rsidP="00F130F9">
            <w:pPr>
              <w:spacing w:before="160" w:after="160" w:line="276" w:lineRule="auto"/>
              <w:rPr>
                <w:rFonts w:eastAsia="Arial" w:cs="Arial"/>
                <w:szCs w:val="24"/>
              </w:rPr>
            </w:pPr>
            <w:r w:rsidRPr="00F130F9">
              <w:rPr>
                <w:rFonts w:eastAsia="Arial" w:cs="Arial"/>
                <w:szCs w:val="24"/>
              </w:rPr>
              <w:t>Integrating HIV Services into Family Planning Programs</w:t>
            </w:r>
          </w:p>
        </w:tc>
      </w:tr>
      <w:tr w:rsidR="00924567" w14:paraId="2E97004B" w14:textId="77777777" w:rsidTr="00924567">
        <w:trPr>
          <w:trHeight w:val="434"/>
        </w:trPr>
        <w:tc>
          <w:tcPr>
            <w:tcW w:w="4677" w:type="dxa"/>
          </w:tcPr>
          <w:p w14:paraId="7984510D" w14:textId="0A459611"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HIV/AIDS</w:t>
            </w:r>
          </w:p>
        </w:tc>
        <w:tc>
          <w:tcPr>
            <w:tcW w:w="4673" w:type="dxa"/>
          </w:tcPr>
          <w:p w14:paraId="64265BA7" w14:textId="13FB05AA" w:rsidR="00924567" w:rsidRPr="00F130F9" w:rsidRDefault="00F130F9" w:rsidP="00F130F9">
            <w:pPr>
              <w:spacing w:before="160" w:after="160" w:line="276" w:lineRule="auto"/>
              <w:rPr>
                <w:rFonts w:eastAsia="Arial" w:cs="Arial"/>
                <w:szCs w:val="24"/>
              </w:rPr>
            </w:pPr>
            <w:r w:rsidRPr="00F130F9">
              <w:rPr>
                <w:rFonts w:eastAsia="Arial" w:cs="Arial"/>
                <w:szCs w:val="24"/>
              </w:rPr>
              <w:t>Maternal Health and HIV/AIDS</w:t>
            </w:r>
          </w:p>
        </w:tc>
      </w:tr>
      <w:tr w:rsidR="00924567" w14:paraId="0D29A6A3" w14:textId="77777777" w:rsidTr="00924567">
        <w:trPr>
          <w:trHeight w:val="434"/>
        </w:trPr>
        <w:tc>
          <w:tcPr>
            <w:tcW w:w="4677" w:type="dxa"/>
          </w:tcPr>
          <w:p w14:paraId="71F302ED" w14:textId="6AC27E24"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HIV/AIDS Program Integration</w:t>
            </w:r>
          </w:p>
        </w:tc>
        <w:tc>
          <w:tcPr>
            <w:tcW w:w="4673" w:type="dxa"/>
          </w:tcPr>
          <w:p w14:paraId="12C43B75" w14:textId="333E7EA0" w:rsidR="00924567" w:rsidRPr="00F130F9" w:rsidRDefault="00F130F9" w:rsidP="00F130F9">
            <w:pPr>
              <w:spacing w:before="160" w:after="160" w:line="276" w:lineRule="auto"/>
              <w:rPr>
                <w:rFonts w:eastAsia="Arial" w:cs="Arial"/>
                <w:szCs w:val="24"/>
              </w:rPr>
            </w:pPr>
            <w:r>
              <w:rPr>
                <w:rFonts w:eastAsia="Arial" w:cs="Arial"/>
                <w:szCs w:val="24"/>
              </w:rPr>
              <w:t>Men's</w:t>
            </w:r>
            <w:r w:rsidRPr="00F130F9">
              <w:rPr>
                <w:rFonts w:eastAsia="Arial" w:cs="Arial"/>
                <w:szCs w:val="24"/>
              </w:rPr>
              <w:t xml:space="preserve"> Involvement</w:t>
            </w:r>
          </w:p>
        </w:tc>
      </w:tr>
      <w:tr w:rsidR="00924567" w14:paraId="17287EBF" w14:textId="77777777" w:rsidTr="00924567">
        <w:trPr>
          <w:trHeight w:val="434"/>
        </w:trPr>
        <w:tc>
          <w:tcPr>
            <w:tcW w:w="4677" w:type="dxa"/>
          </w:tcPr>
          <w:p w14:paraId="11EA785C" w14:textId="3CDAFF58"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Home-based Care</w:t>
            </w:r>
          </w:p>
        </w:tc>
        <w:tc>
          <w:tcPr>
            <w:tcW w:w="4673" w:type="dxa"/>
          </w:tcPr>
          <w:p w14:paraId="6B181D4A" w14:textId="6EDC4320" w:rsidR="00924567" w:rsidRPr="00F130F9" w:rsidRDefault="00F130F9" w:rsidP="00F130F9">
            <w:pPr>
              <w:spacing w:before="160" w:after="160" w:line="276" w:lineRule="auto"/>
              <w:rPr>
                <w:rFonts w:eastAsia="Arial" w:cs="Arial"/>
                <w:szCs w:val="24"/>
              </w:rPr>
            </w:pPr>
            <w:r w:rsidRPr="00F130F9">
              <w:rPr>
                <w:rFonts w:eastAsia="Arial" w:cs="Arial"/>
                <w:szCs w:val="24"/>
              </w:rPr>
              <w:t>Midwives and Traditional Birth Attendants</w:t>
            </w:r>
          </w:p>
        </w:tc>
      </w:tr>
      <w:tr w:rsidR="00924567" w14:paraId="2210F595" w14:textId="77777777" w:rsidTr="00924567">
        <w:trPr>
          <w:trHeight w:val="434"/>
        </w:trPr>
        <w:tc>
          <w:tcPr>
            <w:tcW w:w="4677" w:type="dxa"/>
          </w:tcPr>
          <w:p w14:paraId="0793175E" w14:textId="37356332"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Maternal Health</w:t>
            </w:r>
          </w:p>
        </w:tc>
        <w:tc>
          <w:tcPr>
            <w:tcW w:w="4673" w:type="dxa"/>
          </w:tcPr>
          <w:p w14:paraId="30F42A8B" w14:textId="7F8C7E50" w:rsidR="00924567" w:rsidRPr="00F130F9" w:rsidRDefault="00F130F9" w:rsidP="00F130F9">
            <w:pPr>
              <w:spacing w:before="160" w:after="160" w:line="276" w:lineRule="auto"/>
              <w:rPr>
                <w:rFonts w:eastAsia="Arial" w:cs="Arial"/>
                <w:szCs w:val="24"/>
              </w:rPr>
            </w:pPr>
            <w:r w:rsidRPr="00F130F9">
              <w:rPr>
                <w:rFonts w:eastAsia="Arial" w:cs="Arial"/>
                <w:szCs w:val="24"/>
              </w:rPr>
              <w:t>Post-Abortion Family Planning</w:t>
            </w:r>
          </w:p>
        </w:tc>
      </w:tr>
      <w:tr w:rsidR="00924567" w14:paraId="42050B8C" w14:textId="77777777" w:rsidTr="00924567">
        <w:trPr>
          <w:trHeight w:val="434"/>
        </w:trPr>
        <w:tc>
          <w:tcPr>
            <w:tcW w:w="4677" w:type="dxa"/>
          </w:tcPr>
          <w:p w14:paraId="7FAA1BDC" w14:textId="36EC44A8"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Mother-to-Child Transmission</w:t>
            </w:r>
          </w:p>
        </w:tc>
        <w:tc>
          <w:tcPr>
            <w:tcW w:w="4673" w:type="dxa"/>
          </w:tcPr>
          <w:p w14:paraId="3BFBB2BF" w14:textId="4BD6BA20" w:rsidR="00924567" w:rsidRPr="00F130F9" w:rsidRDefault="00F130F9" w:rsidP="00F130F9">
            <w:pPr>
              <w:spacing w:before="160" w:after="160" w:line="276" w:lineRule="auto"/>
              <w:rPr>
                <w:rFonts w:eastAsia="Arial" w:cs="Arial"/>
                <w:szCs w:val="24"/>
              </w:rPr>
            </w:pPr>
            <w:r w:rsidRPr="00F130F9">
              <w:rPr>
                <w:rFonts w:eastAsia="Arial" w:cs="Arial"/>
                <w:szCs w:val="24"/>
              </w:rPr>
              <w:t>Program Financing</w:t>
            </w:r>
          </w:p>
        </w:tc>
      </w:tr>
      <w:tr w:rsidR="00924567" w14:paraId="52673BA8" w14:textId="77777777" w:rsidTr="00924567">
        <w:trPr>
          <w:trHeight w:val="434"/>
        </w:trPr>
        <w:tc>
          <w:tcPr>
            <w:tcW w:w="4677" w:type="dxa"/>
          </w:tcPr>
          <w:p w14:paraId="5698E29C" w14:textId="37E74F41"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Orphans and Vulnerable Children</w:t>
            </w:r>
          </w:p>
        </w:tc>
        <w:tc>
          <w:tcPr>
            <w:tcW w:w="4673" w:type="dxa"/>
          </w:tcPr>
          <w:p w14:paraId="423A51F7" w14:textId="07AF293B" w:rsidR="00924567" w:rsidRPr="00F130F9" w:rsidRDefault="00F130F9" w:rsidP="00F130F9">
            <w:pPr>
              <w:spacing w:before="160" w:after="160" w:line="276" w:lineRule="auto"/>
              <w:rPr>
                <w:rFonts w:eastAsia="Arial" w:cs="Arial"/>
                <w:szCs w:val="24"/>
              </w:rPr>
            </w:pPr>
            <w:r w:rsidRPr="00F130F9">
              <w:rPr>
                <w:rFonts w:eastAsia="Arial" w:cs="Arial"/>
                <w:szCs w:val="24"/>
              </w:rPr>
              <w:t>Program Monitoring, Evaluation, Indicators</w:t>
            </w:r>
          </w:p>
        </w:tc>
      </w:tr>
      <w:tr w:rsidR="00924567" w14:paraId="62776819" w14:textId="77777777" w:rsidTr="00924567">
        <w:trPr>
          <w:trHeight w:val="434"/>
        </w:trPr>
        <w:tc>
          <w:tcPr>
            <w:tcW w:w="4677" w:type="dxa"/>
          </w:tcPr>
          <w:p w14:paraId="5D688E72" w14:textId="625F6658" w:rsidR="00924567" w:rsidRPr="00924567" w:rsidRDefault="00924567" w:rsidP="00924567">
            <w:pPr>
              <w:spacing w:before="160" w:after="160" w:line="276" w:lineRule="auto"/>
              <w:rPr>
                <w:rFonts w:eastAsia="Arial" w:cs="Arial"/>
                <w:szCs w:val="24"/>
              </w:rPr>
            </w:pPr>
            <w:r w:rsidRPr="00924567">
              <w:rPr>
                <w:rFonts w:eastAsia="Arial" w:cs="Arial"/>
                <w:szCs w:val="24"/>
              </w:rPr>
              <w:t>Family Planning and Voluntary Counseling and Testing</w:t>
            </w:r>
          </w:p>
        </w:tc>
        <w:tc>
          <w:tcPr>
            <w:tcW w:w="4673" w:type="dxa"/>
          </w:tcPr>
          <w:p w14:paraId="0F2D9345" w14:textId="5E9966F8" w:rsidR="00924567" w:rsidRPr="00F130F9" w:rsidRDefault="00F130F9" w:rsidP="00F130F9">
            <w:pPr>
              <w:spacing w:before="160" w:after="160" w:line="276" w:lineRule="auto"/>
              <w:rPr>
                <w:rFonts w:eastAsia="Arial" w:cs="Arial"/>
                <w:szCs w:val="24"/>
              </w:rPr>
            </w:pPr>
            <w:r w:rsidRPr="00F130F9">
              <w:rPr>
                <w:rFonts w:eastAsia="Arial" w:cs="Arial"/>
                <w:szCs w:val="24"/>
              </w:rPr>
              <w:t>Training</w:t>
            </w:r>
          </w:p>
        </w:tc>
      </w:tr>
      <w:tr w:rsidR="00F130F9" w14:paraId="554A09F3" w14:textId="77777777" w:rsidTr="00924567">
        <w:trPr>
          <w:trHeight w:val="434"/>
        </w:trPr>
        <w:tc>
          <w:tcPr>
            <w:tcW w:w="4677" w:type="dxa"/>
          </w:tcPr>
          <w:p w14:paraId="385FC266" w14:textId="77777777" w:rsidR="00F130F9" w:rsidRPr="00924567" w:rsidRDefault="00F130F9" w:rsidP="00924567">
            <w:pPr>
              <w:spacing w:before="160" w:after="160" w:line="276" w:lineRule="auto"/>
              <w:rPr>
                <w:rFonts w:eastAsia="Arial" w:cs="Arial"/>
                <w:szCs w:val="24"/>
              </w:rPr>
            </w:pPr>
          </w:p>
        </w:tc>
        <w:tc>
          <w:tcPr>
            <w:tcW w:w="4673" w:type="dxa"/>
          </w:tcPr>
          <w:p w14:paraId="4CB19FBE" w14:textId="77777777" w:rsidR="00F130F9" w:rsidRPr="00F130F9" w:rsidRDefault="00F130F9" w:rsidP="00F130F9">
            <w:pPr>
              <w:spacing w:before="160" w:after="160" w:line="276" w:lineRule="auto"/>
              <w:rPr>
                <w:rFonts w:eastAsia="Arial" w:cs="Arial"/>
                <w:szCs w:val="24"/>
              </w:rPr>
            </w:pPr>
          </w:p>
        </w:tc>
      </w:tr>
      <w:tr w:rsidR="00F130F9" w14:paraId="3CB2F07B" w14:textId="77777777" w:rsidTr="00924567">
        <w:trPr>
          <w:trHeight w:val="434"/>
        </w:trPr>
        <w:tc>
          <w:tcPr>
            <w:tcW w:w="4677" w:type="dxa"/>
          </w:tcPr>
          <w:p w14:paraId="367580AD" w14:textId="77777777" w:rsidR="00F130F9" w:rsidRPr="00924567" w:rsidRDefault="00F130F9" w:rsidP="00924567">
            <w:pPr>
              <w:spacing w:before="160" w:after="160" w:line="276" w:lineRule="auto"/>
              <w:rPr>
                <w:rFonts w:eastAsia="Arial" w:cs="Arial"/>
                <w:szCs w:val="24"/>
              </w:rPr>
            </w:pPr>
          </w:p>
        </w:tc>
        <w:tc>
          <w:tcPr>
            <w:tcW w:w="4673" w:type="dxa"/>
          </w:tcPr>
          <w:p w14:paraId="54D64F74" w14:textId="77777777" w:rsidR="00F130F9" w:rsidRPr="00F130F9" w:rsidRDefault="00F130F9" w:rsidP="00F130F9">
            <w:pPr>
              <w:spacing w:before="160" w:after="160" w:line="276" w:lineRule="auto"/>
              <w:rPr>
                <w:rFonts w:eastAsia="Arial" w:cs="Arial"/>
                <w:szCs w:val="24"/>
              </w:rPr>
            </w:pPr>
          </w:p>
        </w:tc>
      </w:tr>
      <w:tr w:rsidR="00F130F9" w14:paraId="481AC181" w14:textId="77777777" w:rsidTr="00924567">
        <w:trPr>
          <w:trHeight w:val="434"/>
        </w:trPr>
        <w:tc>
          <w:tcPr>
            <w:tcW w:w="4677" w:type="dxa"/>
          </w:tcPr>
          <w:p w14:paraId="4F37428F" w14:textId="77777777" w:rsidR="00F130F9" w:rsidRPr="00924567" w:rsidRDefault="00F130F9" w:rsidP="00924567">
            <w:pPr>
              <w:spacing w:before="160" w:after="160" w:line="276" w:lineRule="auto"/>
              <w:rPr>
                <w:rFonts w:eastAsia="Arial" w:cs="Arial"/>
                <w:szCs w:val="24"/>
              </w:rPr>
            </w:pPr>
          </w:p>
        </w:tc>
        <w:tc>
          <w:tcPr>
            <w:tcW w:w="4673" w:type="dxa"/>
          </w:tcPr>
          <w:p w14:paraId="16013A00" w14:textId="77777777" w:rsidR="00F130F9" w:rsidRPr="00F130F9" w:rsidRDefault="00F130F9" w:rsidP="00F130F9">
            <w:pPr>
              <w:spacing w:before="160" w:after="160" w:line="276" w:lineRule="auto"/>
              <w:rPr>
                <w:rFonts w:eastAsia="Arial" w:cs="Arial"/>
                <w:szCs w:val="24"/>
              </w:rPr>
            </w:pPr>
          </w:p>
        </w:tc>
      </w:tr>
      <w:tr w:rsidR="00F130F9" w14:paraId="7CEA850E" w14:textId="77777777" w:rsidTr="00924567">
        <w:trPr>
          <w:trHeight w:val="434"/>
        </w:trPr>
        <w:tc>
          <w:tcPr>
            <w:tcW w:w="4677" w:type="dxa"/>
          </w:tcPr>
          <w:p w14:paraId="75BBCC3C" w14:textId="77777777" w:rsidR="00F130F9" w:rsidRPr="00924567" w:rsidRDefault="00F130F9" w:rsidP="00924567">
            <w:pPr>
              <w:spacing w:before="160" w:after="160" w:line="276" w:lineRule="auto"/>
              <w:rPr>
                <w:rFonts w:eastAsia="Arial" w:cs="Arial"/>
                <w:szCs w:val="24"/>
              </w:rPr>
            </w:pPr>
          </w:p>
        </w:tc>
        <w:tc>
          <w:tcPr>
            <w:tcW w:w="4673" w:type="dxa"/>
          </w:tcPr>
          <w:p w14:paraId="409706BE" w14:textId="77777777" w:rsidR="00F130F9" w:rsidRPr="00F130F9" w:rsidRDefault="00F130F9" w:rsidP="00F130F9">
            <w:pPr>
              <w:spacing w:before="160" w:after="160" w:line="276" w:lineRule="auto"/>
              <w:rPr>
                <w:rFonts w:eastAsia="Arial" w:cs="Arial"/>
                <w:szCs w:val="24"/>
              </w:rPr>
            </w:pPr>
          </w:p>
        </w:tc>
      </w:tr>
      <w:tr w:rsidR="00F130F9" w14:paraId="4944D0C5" w14:textId="77777777" w:rsidTr="00924567">
        <w:trPr>
          <w:trHeight w:val="434"/>
        </w:trPr>
        <w:tc>
          <w:tcPr>
            <w:tcW w:w="4677" w:type="dxa"/>
          </w:tcPr>
          <w:p w14:paraId="464CB303" w14:textId="77777777" w:rsidR="00F130F9" w:rsidRPr="00924567" w:rsidRDefault="00F130F9" w:rsidP="00924567">
            <w:pPr>
              <w:spacing w:before="160" w:after="160" w:line="276" w:lineRule="auto"/>
              <w:rPr>
                <w:rFonts w:eastAsia="Arial" w:cs="Arial"/>
                <w:szCs w:val="24"/>
              </w:rPr>
            </w:pPr>
          </w:p>
        </w:tc>
        <w:tc>
          <w:tcPr>
            <w:tcW w:w="4673" w:type="dxa"/>
          </w:tcPr>
          <w:p w14:paraId="077C5E93" w14:textId="77777777" w:rsidR="00F130F9" w:rsidRPr="00F130F9" w:rsidRDefault="00F130F9" w:rsidP="00F130F9">
            <w:pPr>
              <w:spacing w:before="160" w:after="160" w:line="276" w:lineRule="auto"/>
              <w:rPr>
                <w:rFonts w:eastAsia="Arial" w:cs="Arial"/>
                <w:szCs w:val="24"/>
              </w:rPr>
            </w:pPr>
          </w:p>
        </w:tc>
      </w:tr>
      <w:tr w:rsidR="00F130F9" w14:paraId="4FDE0434" w14:textId="77777777" w:rsidTr="00924567">
        <w:trPr>
          <w:trHeight w:val="434"/>
        </w:trPr>
        <w:tc>
          <w:tcPr>
            <w:tcW w:w="4677" w:type="dxa"/>
          </w:tcPr>
          <w:p w14:paraId="34910C8D" w14:textId="77777777" w:rsidR="00F130F9" w:rsidRPr="00924567" w:rsidRDefault="00F130F9" w:rsidP="00924567">
            <w:pPr>
              <w:spacing w:before="160" w:after="160" w:line="276" w:lineRule="auto"/>
              <w:rPr>
                <w:rFonts w:eastAsia="Arial" w:cs="Arial"/>
                <w:szCs w:val="24"/>
              </w:rPr>
            </w:pPr>
          </w:p>
        </w:tc>
        <w:tc>
          <w:tcPr>
            <w:tcW w:w="4673" w:type="dxa"/>
          </w:tcPr>
          <w:p w14:paraId="3B9B4CCC" w14:textId="77777777" w:rsidR="00F130F9" w:rsidRPr="00F130F9" w:rsidRDefault="00F130F9" w:rsidP="00F130F9">
            <w:pPr>
              <w:spacing w:before="160" w:after="160" w:line="276" w:lineRule="auto"/>
              <w:rPr>
                <w:rFonts w:eastAsia="Arial" w:cs="Arial"/>
                <w:szCs w:val="24"/>
              </w:rPr>
            </w:pPr>
          </w:p>
        </w:tc>
      </w:tr>
      <w:tr w:rsidR="00F130F9" w14:paraId="51F0B3A6" w14:textId="77777777" w:rsidTr="00924567">
        <w:trPr>
          <w:trHeight w:val="434"/>
        </w:trPr>
        <w:tc>
          <w:tcPr>
            <w:tcW w:w="4677" w:type="dxa"/>
          </w:tcPr>
          <w:p w14:paraId="281A9136" w14:textId="77777777" w:rsidR="00F130F9" w:rsidRPr="00924567" w:rsidRDefault="00F130F9" w:rsidP="00924567">
            <w:pPr>
              <w:spacing w:before="160" w:after="160" w:line="276" w:lineRule="auto"/>
              <w:rPr>
                <w:rFonts w:eastAsia="Arial" w:cs="Arial"/>
                <w:szCs w:val="24"/>
              </w:rPr>
            </w:pPr>
          </w:p>
        </w:tc>
        <w:tc>
          <w:tcPr>
            <w:tcW w:w="4673" w:type="dxa"/>
          </w:tcPr>
          <w:p w14:paraId="1E4180A3" w14:textId="77777777" w:rsidR="00F130F9" w:rsidRPr="00F130F9" w:rsidRDefault="00F130F9" w:rsidP="00F130F9">
            <w:pPr>
              <w:spacing w:before="160" w:after="160" w:line="276" w:lineRule="auto"/>
              <w:rPr>
                <w:rFonts w:eastAsia="Arial" w:cs="Arial"/>
                <w:szCs w:val="24"/>
              </w:rPr>
            </w:pPr>
          </w:p>
        </w:tc>
      </w:tr>
      <w:tr w:rsidR="00F130F9" w14:paraId="2580D433" w14:textId="77777777" w:rsidTr="00924567">
        <w:trPr>
          <w:trHeight w:val="434"/>
        </w:trPr>
        <w:tc>
          <w:tcPr>
            <w:tcW w:w="4677" w:type="dxa"/>
          </w:tcPr>
          <w:p w14:paraId="6DB8EA5B" w14:textId="77777777" w:rsidR="00F130F9" w:rsidRPr="00924567" w:rsidRDefault="00F130F9" w:rsidP="00924567">
            <w:pPr>
              <w:spacing w:before="160" w:after="160" w:line="276" w:lineRule="auto"/>
              <w:rPr>
                <w:rFonts w:eastAsia="Arial" w:cs="Arial"/>
                <w:szCs w:val="24"/>
              </w:rPr>
            </w:pPr>
          </w:p>
        </w:tc>
        <w:tc>
          <w:tcPr>
            <w:tcW w:w="4673" w:type="dxa"/>
          </w:tcPr>
          <w:p w14:paraId="6A038E8E" w14:textId="77777777" w:rsidR="00F130F9" w:rsidRPr="00F130F9" w:rsidRDefault="00F130F9" w:rsidP="00F130F9">
            <w:pPr>
              <w:spacing w:before="160" w:after="160" w:line="276" w:lineRule="auto"/>
              <w:rPr>
                <w:rFonts w:eastAsia="Arial" w:cs="Arial"/>
                <w:szCs w:val="24"/>
              </w:rPr>
            </w:pPr>
          </w:p>
        </w:tc>
      </w:tr>
      <w:tr w:rsidR="00F130F9" w14:paraId="0EB42CFE" w14:textId="77777777" w:rsidTr="00924567">
        <w:trPr>
          <w:trHeight w:val="434"/>
        </w:trPr>
        <w:tc>
          <w:tcPr>
            <w:tcW w:w="4677" w:type="dxa"/>
          </w:tcPr>
          <w:p w14:paraId="5E4D4697" w14:textId="77777777" w:rsidR="00F130F9" w:rsidRPr="00924567" w:rsidRDefault="00F130F9" w:rsidP="00924567">
            <w:pPr>
              <w:spacing w:before="160" w:after="160" w:line="276" w:lineRule="auto"/>
              <w:rPr>
                <w:rFonts w:eastAsia="Arial" w:cs="Arial"/>
                <w:szCs w:val="24"/>
              </w:rPr>
            </w:pPr>
          </w:p>
        </w:tc>
        <w:tc>
          <w:tcPr>
            <w:tcW w:w="4673" w:type="dxa"/>
          </w:tcPr>
          <w:p w14:paraId="5599F761" w14:textId="77777777" w:rsidR="00F130F9" w:rsidRPr="00F130F9" w:rsidRDefault="00F130F9" w:rsidP="00F130F9">
            <w:pPr>
              <w:spacing w:before="160" w:after="160" w:line="276" w:lineRule="auto"/>
              <w:rPr>
                <w:rFonts w:eastAsia="Arial" w:cs="Arial"/>
                <w:szCs w:val="24"/>
              </w:rPr>
            </w:pPr>
          </w:p>
        </w:tc>
      </w:tr>
      <w:tr w:rsidR="00F130F9" w14:paraId="0D487FE8" w14:textId="77777777" w:rsidTr="00924567">
        <w:trPr>
          <w:trHeight w:val="434"/>
        </w:trPr>
        <w:tc>
          <w:tcPr>
            <w:tcW w:w="4677" w:type="dxa"/>
          </w:tcPr>
          <w:p w14:paraId="21FFCA58" w14:textId="77777777" w:rsidR="00F130F9" w:rsidRPr="00924567" w:rsidRDefault="00F130F9" w:rsidP="00924567">
            <w:pPr>
              <w:spacing w:before="160" w:after="160" w:line="276" w:lineRule="auto"/>
              <w:rPr>
                <w:rFonts w:eastAsia="Arial" w:cs="Arial"/>
                <w:szCs w:val="24"/>
              </w:rPr>
            </w:pPr>
          </w:p>
        </w:tc>
        <w:tc>
          <w:tcPr>
            <w:tcW w:w="4673" w:type="dxa"/>
          </w:tcPr>
          <w:p w14:paraId="6D025374" w14:textId="77777777" w:rsidR="00F130F9" w:rsidRPr="00F130F9" w:rsidRDefault="00F130F9" w:rsidP="00F130F9">
            <w:pPr>
              <w:spacing w:before="160" w:after="160" w:line="276" w:lineRule="auto"/>
              <w:rPr>
                <w:rFonts w:eastAsia="Arial" w:cs="Arial"/>
                <w:szCs w:val="24"/>
              </w:rPr>
            </w:pPr>
          </w:p>
        </w:tc>
      </w:tr>
    </w:tbl>
    <w:p w14:paraId="1F2C229F" w14:textId="77777777" w:rsidR="00924567" w:rsidRDefault="00924567">
      <w:pPr>
        <w:rPr>
          <w:b/>
          <w:iCs/>
          <w:sz w:val="28"/>
          <w:szCs w:val="28"/>
        </w:rPr>
      </w:pPr>
    </w:p>
    <w:p w14:paraId="3B311C9E" w14:textId="43D8C5A6" w:rsidR="00F130F9" w:rsidRPr="00F130F9" w:rsidRDefault="00F130F9" w:rsidP="00F130F9">
      <w:pPr>
        <w:spacing w:line="240" w:lineRule="auto"/>
        <w:rPr>
          <w:i/>
        </w:rPr>
      </w:pPr>
      <w:r w:rsidRPr="00F130F9">
        <w:rPr>
          <w:i/>
        </w:rPr>
        <w:t xml:space="preserve">Note: Empty cells are included in this table to remind you to provide participants 20 blank cards to write their top-level categories and to create any new cards </w:t>
      </w:r>
      <w:r w:rsidR="005A344B">
        <w:rPr>
          <w:i/>
        </w:rPr>
        <w:t xml:space="preserve">that </w:t>
      </w:r>
      <w:r w:rsidRPr="00F130F9">
        <w:rPr>
          <w:i/>
        </w:rPr>
        <w:t>they may want to add.</w:t>
      </w:r>
    </w:p>
    <w:p w14:paraId="325836BF" w14:textId="77777777" w:rsidR="00F130F9" w:rsidRDefault="00F130F9">
      <w:pPr>
        <w:rPr>
          <w:b/>
          <w:iCs/>
          <w:sz w:val="28"/>
          <w:szCs w:val="28"/>
        </w:rPr>
      </w:pPr>
    </w:p>
    <w:p w14:paraId="38A2280D" w14:textId="77777777" w:rsidR="00F130F9" w:rsidRDefault="00F130F9">
      <w:pPr>
        <w:rPr>
          <w:rFonts w:eastAsiaTheme="majorEastAsia" w:cstheme="majorBidi"/>
          <w:b/>
          <w:sz w:val="28"/>
          <w:szCs w:val="26"/>
        </w:rPr>
      </w:pPr>
      <w:r>
        <w:rPr>
          <w:rFonts w:eastAsiaTheme="majorEastAsia" w:cstheme="majorBidi"/>
          <w:b/>
          <w:sz w:val="28"/>
          <w:szCs w:val="26"/>
        </w:rPr>
        <w:br w:type="page"/>
      </w:r>
    </w:p>
    <w:p w14:paraId="36E74F5C" w14:textId="3CE858C4" w:rsidR="00DF470A" w:rsidRPr="00F130F9" w:rsidRDefault="00F130F9" w:rsidP="00F130F9">
      <w:pPr>
        <w:spacing w:before="160" w:after="160" w:line="276" w:lineRule="auto"/>
        <w:jc w:val="center"/>
        <w:rPr>
          <w:rFonts w:eastAsiaTheme="majorEastAsia" w:cstheme="majorBidi"/>
          <w:b/>
          <w:sz w:val="28"/>
          <w:szCs w:val="26"/>
        </w:rPr>
      </w:pPr>
      <w:r w:rsidRPr="00F130F9">
        <w:rPr>
          <w:rFonts w:eastAsiaTheme="majorEastAsia" w:cstheme="majorBidi"/>
          <w:b/>
          <w:sz w:val="28"/>
          <w:szCs w:val="26"/>
        </w:rPr>
        <w:lastRenderedPageBreak/>
        <w:t xml:space="preserve">Appendix. </w:t>
      </w:r>
      <w:r w:rsidR="00DF470A" w:rsidRPr="00F130F9">
        <w:rPr>
          <w:rFonts w:eastAsiaTheme="majorEastAsia" w:cstheme="majorBidi"/>
          <w:b/>
          <w:sz w:val="28"/>
          <w:szCs w:val="26"/>
        </w:rPr>
        <w:t>Example of Sorted Cards</w:t>
      </w:r>
    </w:p>
    <w:p w14:paraId="62DC59DB" w14:textId="77777777" w:rsidR="00DF470A" w:rsidRPr="006367EB" w:rsidRDefault="00DF470A" w:rsidP="00DF470A">
      <w:pPr>
        <w:tabs>
          <w:tab w:val="left" w:pos="720"/>
          <w:tab w:val="left" w:pos="1440"/>
          <w:tab w:val="left" w:pos="2160"/>
          <w:tab w:val="left" w:pos="2880"/>
        </w:tabs>
        <w:spacing w:line="240" w:lineRule="auto"/>
        <w:rPr>
          <w:iCs/>
          <w:szCs w:val="24"/>
        </w:rPr>
      </w:pPr>
    </w:p>
    <w:p w14:paraId="3A7013CE" w14:textId="77777777" w:rsidR="00DF470A" w:rsidRPr="005C309F" w:rsidRDefault="00DF470A" w:rsidP="00DF470A">
      <w:pPr>
        <w:tabs>
          <w:tab w:val="left" w:pos="720"/>
          <w:tab w:val="left" w:pos="1440"/>
          <w:tab w:val="left" w:pos="2160"/>
          <w:tab w:val="left" w:pos="2880"/>
        </w:tabs>
        <w:spacing w:after="0" w:line="240" w:lineRule="auto"/>
        <w:rPr>
          <w:b/>
          <w:iCs/>
          <w:szCs w:val="24"/>
        </w:rPr>
      </w:pPr>
      <w:r w:rsidRPr="005C309F">
        <w:rPr>
          <w:b/>
          <w:iCs/>
          <w:szCs w:val="24"/>
        </w:rPr>
        <w:t>Health Systems and Services</w:t>
      </w:r>
    </w:p>
    <w:p w14:paraId="78B4993A" w14:textId="77777777" w:rsidR="00DF470A"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 xml:space="preserve">Client-Provider Interaction </w:t>
      </w:r>
    </w:p>
    <w:p w14:paraId="43674CA4"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Community-based Services</w:t>
      </w:r>
    </w:p>
    <w:p w14:paraId="6CF4121B" w14:textId="77777777" w:rsidR="00DF470A"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 xml:space="preserve">Contraceptive Security </w:t>
      </w:r>
    </w:p>
    <w:p w14:paraId="6A67908A"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Health Systems Strengthening</w:t>
      </w:r>
    </w:p>
    <w:p w14:paraId="2220EC5B"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Human Capacity Development</w:t>
      </w:r>
    </w:p>
    <w:p w14:paraId="641819F3"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Infection Prevention</w:t>
      </w:r>
    </w:p>
    <w:p w14:paraId="0BA876A4"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Training</w:t>
      </w:r>
    </w:p>
    <w:p w14:paraId="58DC329D" w14:textId="77777777" w:rsidR="00DF470A" w:rsidRPr="006367EB" w:rsidRDefault="00DF470A" w:rsidP="00DF470A">
      <w:pPr>
        <w:tabs>
          <w:tab w:val="left" w:pos="720"/>
          <w:tab w:val="left" w:pos="1440"/>
          <w:tab w:val="left" w:pos="2160"/>
          <w:tab w:val="left" w:pos="2880"/>
        </w:tabs>
        <w:spacing w:after="0" w:line="240" w:lineRule="auto"/>
        <w:ind w:left="1440"/>
        <w:rPr>
          <w:iCs/>
          <w:szCs w:val="24"/>
        </w:rPr>
      </w:pPr>
      <w:r w:rsidRPr="006367EB">
        <w:rPr>
          <w:iCs/>
          <w:szCs w:val="24"/>
        </w:rPr>
        <w:t>Midwives and Traditional Birth Attendants</w:t>
      </w:r>
    </w:p>
    <w:p w14:paraId="128EA45A" w14:textId="77777777" w:rsidR="00DF470A" w:rsidRPr="005C309F" w:rsidRDefault="00DF470A" w:rsidP="00DF470A">
      <w:pPr>
        <w:tabs>
          <w:tab w:val="left" w:pos="720"/>
          <w:tab w:val="left" w:pos="1440"/>
          <w:tab w:val="left" w:pos="2160"/>
          <w:tab w:val="left" w:pos="2880"/>
        </w:tabs>
        <w:spacing w:after="0" w:line="240" w:lineRule="auto"/>
        <w:rPr>
          <w:b/>
          <w:iCs/>
          <w:szCs w:val="24"/>
        </w:rPr>
      </w:pPr>
      <w:r w:rsidRPr="005C309F">
        <w:rPr>
          <w:b/>
          <w:iCs/>
          <w:szCs w:val="24"/>
        </w:rPr>
        <w:t>Integration of Services</w:t>
      </w:r>
    </w:p>
    <w:p w14:paraId="0543D914"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Family Planning and HIV/AIDS</w:t>
      </w:r>
    </w:p>
    <w:p w14:paraId="16EB9994" w14:textId="77777777" w:rsidR="00DF470A" w:rsidRPr="006367EB" w:rsidRDefault="00DF470A" w:rsidP="00DF470A">
      <w:pPr>
        <w:tabs>
          <w:tab w:val="left" w:pos="720"/>
          <w:tab w:val="left" w:pos="1440"/>
          <w:tab w:val="left" w:pos="2160"/>
          <w:tab w:val="left" w:pos="2880"/>
        </w:tabs>
        <w:spacing w:after="0" w:line="240" w:lineRule="auto"/>
        <w:ind w:left="1440"/>
        <w:rPr>
          <w:iCs/>
          <w:szCs w:val="24"/>
        </w:rPr>
      </w:pPr>
      <w:r w:rsidRPr="006367EB">
        <w:rPr>
          <w:iCs/>
          <w:szCs w:val="24"/>
        </w:rPr>
        <w:t>Family Planning and Antiretrovirals</w:t>
      </w:r>
    </w:p>
    <w:p w14:paraId="676F76EA" w14:textId="77777777" w:rsidR="00DF470A" w:rsidRPr="006367EB" w:rsidRDefault="00DF470A" w:rsidP="00DF470A">
      <w:pPr>
        <w:tabs>
          <w:tab w:val="left" w:pos="720"/>
          <w:tab w:val="left" w:pos="1440"/>
          <w:tab w:val="left" w:pos="2160"/>
          <w:tab w:val="left" w:pos="2880"/>
        </w:tabs>
        <w:spacing w:after="0" w:line="240" w:lineRule="auto"/>
        <w:ind w:left="1440"/>
        <w:rPr>
          <w:iCs/>
          <w:szCs w:val="24"/>
        </w:rPr>
      </w:pPr>
      <w:r w:rsidRPr="006367EB">
        <w:rPr>
          <w:iCs/>
          <w:szCs w:val="24"/>
        </w:rPr>
        <w:t>Family Planning and Home-based Care</w:t>
      </w:r>
    </w:p>
    <w:p w14:paraId="3A31D908" w14:textId="77777777" w:rsidR="00DF470A" w:rsidRPr="006367EB" w:rsidRDefault="00DF470A" w:rsidP="00DF470A">
      <w:pPr>
        <w:tabs>
          <w:tab w:val="left" w:pos="720"/>
          <w:tab w:val="left" w:pos="1440"/>
          <w:tab w:val="left" w:pos="2160"/>
          <w:tab w:val="left" w:pos="2880"/>
        </w:tabs>
        <w:spacing w:after="0" w:line="240" w:lineRule="auto"/>
        <w:ind w:left="1440"/>
        <w:rPr>
          <w:iCs/>
          <w:szCs w:val="24"/>
        </w:rPr>
      </w:pPr>
      <w:r w:rsidRPr="006367EB">
        <w:rPr>
          <w:iCs/>
          <w:szCs w:val="24"/>
        </w:rPr>
        <w:t>Family Planning and Mother-to-Child Transmission</w:t>
      </w:r>
    </w:p>
    <w:p w14:paraId="255FE292" w14:textId="77777777" w:rsidR="00DF470A" w:rsidRPr="006367EB" w:rsidRDefault="00DF470A" w:rsidP="00DF470A">
      <w:pPr>
        <w:tabs>
          <w:tab w:val="left" w:pos="720"/>
          <w:tab w:val="left" w:pos="1440"/>
          <w:tab w:val="left" w:pos="2160"/>
          <w:tab w:val="left" w:pos="2880"/>
        </w:tabs>
        <w:spacing w:after="0" w:line="240" w:lineRule="auto"/>
        <w:ind w:left="1440"/>
        <w:rPr>
          <w:iCs/>
          <w:szCs w:val="24"/>
        </w:rPr>
      </w:pPr>
      <w:r w:rsidRPr="006367EB">
        <w:rPr>
          <w:iCs/>
          <w:szCs w:val="24"/>
        </w:rPr>
        <w:t>Family Planning and Voluntary Counseling and Testing</w:t>
      </w:r>
    </w:p>
    <w:p w14:paraId="6A83CCA2" w14:textId="77777777" w:rsidR="00DF470A" w:rsidRPr="006367EB" w:rsidRDefault="00DF470A" w:rsidP="00DF470A">
      <w:pPr>
        <w:tabs>
          <w:tab w:val="left" w:pos="720"/>
          <w:tab w:val="left" w:pos="1440"/>
          <w:tab w:val="left" w:pos="2160"/>
          <w:tab w:val="left" w:pos="2880"/>
        </w:tabs>
        <w:spacing w:after="0" w:line="240" w:lineRule="auto"/>
        <w:ind w:left="1440"/>
        <w:rPr>
          <w:iCs/>
          <w:szCs w:val="24"/>
        </w:rPr>
      </w:pPr>
      <w:r w:rsidRPr="006367EB">
        <w:rPr>
          <w:iCs/>
          <w:szCs w:val="24"/>
        </w:rPr>
        <w:t>Family Planning for Persons Living With HIV/AIDS</w:t>
      </w:r>
    </w:p>
    <w:p w14:paraId="5D4E5BA2" w14:textId="77777777" w:rsidR="00DF470A" w:rsidRPr="006367EB" w:rsidRDefault="00DF470A" w:rsidP="00DF470A">
      <w:pPr>
        <w:tabs>
          <w:tab w:val="left" w:pos="720"/>
          <w:tab w:val="left" w:pos="1440"/>
          <w:tab w:val="left" w:pos="2160"/>
          <w:tab w:val="left" w:pos="2880"/>
        </w:tabs>
        <w:spacing w:after="0" w:line="240" w:lineRule="auto"/>
        <w:ind w:left="1440"/>
        <w:rPr>
          <w:iCs/>
          <w:szCs w:val="24"/>
        </w:rPr>
      </w:pPr>
      <w:r w:rsidRPr="006367EB">
        <w:rPr>
          <w:iCs/>
          <w:szCs w:val="24"/>
        </w:rPr>
        <w:t>Integrating HIV Services into Family Planning Programs</w:t>
      </w:r>
    </w:p>
    <w:p w14:paraId="221E4E90"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Family Planning and Maternal Health</w:t>
      </w:r>
    </w:p>
    <w:p w14:paraId="7FB8B5B0"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Family Planning and Orphans and Vulnerable Children</w:t>
      </w:r>
    </w:p>
    <w:p w14:paraId="6C1F16CC"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HIV and Tuberculosis</w:t>
      </w:r>
    </w:p>
    <w:p w14:paraId="7FBA85AB"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Integrated STI/RTI Services</w:t>
      </w:r>
    </w:p>
    <w:p w14:paraId="31A6F12D"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Maternal Health and HIV/AIDS</w:t>
      </w:r>
    </w:p>
    <w:p w14:paraId="6C7F0F28" w14:textId="77777777" w:rsidR="00DF470A" w:rsidRPr="005C309F" w:rsidRDefault="00DF470A" w:rsidP="00DF470A">
      <w:pPr>
        <w:tabs>
          <w:tab w:val="left" w:pos="720"/>
          <w:tab w:val="left" w:pos="1440"/>
          <w:tab w:val="left" w:pos="2160"/>
          <w:tab w:val="left" w:pos="2880"/>
        </w:tabs>
        <w:spacing w:after="0" w:line="240" w:lineRule="auto"/>
        <w:rPr>
          <w:b/>
          <w:iCs/>
          <w:szCs w:val="24"/>
        </w:rPr>
      </w:pPr>
      <w:r w:rsidRPr="005C309F">
        <w:rPr>
          <w:b/>
          <w:iCs/>
          <w:szCs w:val="24"/>
        </w:rPr>
        <w:t>Program Management</w:t>
      </w:r>
    </w:p>
    <w:p w14:paraId="61755A21" w14:textId="77777777" w:rsidR="00DF470A" w:rsidRPr="006367EB" w:rsidRDefault="00DF470A" w:rsidP="00DF470A">
      <w:pPr>
        <w:tabs>
          <w:tab w:val="left" w:pos="720"/>
          <w:tab w:val="left" w:pos="1440"/>
          <w:tab w:val="left" w:pos="2160"/>
          <w:tab w:val="left" w:pos="2880"/>
        </w:tabs>
        <w:spacing w:after="0" w:line="240" w:lineRule="auto"/>
        <w:rPr>
          <w:iCs/>
          <w:szCs w:val="24"/>
        </w:rPr>
      </w:pPr>
      <w:r>
        <w:rPr>
          <w:iCs/>
          <w:szCs w:val="24"/>
        </w:rPr>
        <w:tab/>
      </w:r>
      <w:r w:rsidRPr="006367EB">
        <w:rPr>
          <w:iCs/>
          <w:szCs w:val="24"/>
        </w:rPr>
        <w:t>Best Practices, Guidelines</w:t>
      </w:r>
    </w:p>
    <w:p w14:paraId="6E0F93B4"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Program Financing</w:t>
      </w:r>
    </w:p>
    <w:p w14:paraId="66A259EC"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Program Monitoring, Evaluation, Indicators</w:t>
      </w:r>
    </w:p>
    <w:p w14:paraId="7D60A48C" w14:textId="77777777" w:rsidR="00DF470A" w:rsidRPr="005C309F" w:rsidRDefault="00DF470A" w:rsidP="00DF470A">
      <w:pPr>
        <w:tabs>
          <w:tab w:val="left" w:pos="720"/>
          <w:tab w:val="left" w:pos="1440"/>
          <w:tab w:val="left" w:pos="2160"/>
          <w:tab w:val="left" w:pos="2880"/>
        </w:tabs>
        <w:spacing w:after="0" w:line="240" w:lineRule="auto"/>
        <w:rPr>
          <w:b/>
          <w:iCs/>
          <w:szCs w:val="24"/>
        </w:rPr>
      </w:pPr>
      <w:r w:rsidRPr="005C309F">
        <w:rPr>
          <w:b/>
          <w:iCs/>
          <w:szCs w:val="24"/>
        </w:rPr>
        <w:t>Social and Cultural Issues</w:t>
      </w:r>
    </w:p>
    <w:p w14:paraId="7F958BB0" w14:textId="77777777" w:rsidR="00DF470A" w:rsidRPr="006367EB" w:rsidRDefault="00DF470A" w:rsidP="00DF470A">
      <w:pPr>
        <w:tabs>
          <w:tab w:val="left" w:pos="720"/>
          <w:tab w:val="left" w:pos="1440"/>
          <w:tab w:val="left" w:pos="2160"/>
          <w:tab w:val="left" w:pos="2880"/>
        </w:tabs>
        <w:spacing w:after="0" w:line="240" w:lineRule="auto"/>
        <w:rPr>
          <w:iCs/>
          <w:szCs w:val="24"/>
        </w:rPr>
      </w:pPr>
      <w:r w:rsidRPr="006367EB">
        <w:rPr>
          <w:iCs/>
          <w:szCs w:val="24"/>
        </w:rPr>
        <w:t xml:space="preserve"> </w:t>
      </w:r>
      <w:r>
        <w:rPr>
          <w:iCs/>
          <w:szCs w:val="24"/>
        </w:rPr>
        <w:tab/>
      </w:r>
      <w:r w:rsidRPr="006367EB">
        <w:rPr>
          <w:iCs/>
          <w:szCs w:val="24"/>
        </w:rPr>
        <w:t>Attitudes Toward Contraceptive Use</w:t>
      </w:r>
    </w:p>
    <w:p w14:paraId="271CD075"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Community Involvement</w:t>
      </w:r>
    </w:p>
    <w:p w14:paraId="1775D32D"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Family Planning and HIV/AIDS Program Integration</w:t>
      </w:r>
    </w:p>
    <w:p w14:paraId="1E332171"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Men's Involvement</w:t>
      </w:r>
    </w:p>
    <w:p w14:paraId="2A96B974" w14:textId="77777777" w:rsidR="00DF470A" w:rsidRPr="005C309F" w:rsidRDefault="00DF470A" w:rsidP="00DF470A">
      <w:pPr>
        <w:tabs>
          <w:tab w:val="left" w:pos="720"/>
          <w:tab w:val="left" w:pos="1440"/>
          <w:tab w:val="left" w:pos="2160"/>
          <w:tab w:val="left" w:pos="2880"/>
        </w:tabs>
        <w:spacing w:after="0" w:line="240" w:lineRule="auto"/>
        <w:rPr>
          <w:b/>
          <w:iCs/>
          <w:szCs w:val="24"/>
        </w:rPr>
      </w:pPr>
      <w:r w:rsidRPr="005C309F">
        <w:rPr>
          <w:b/>
          <w:iCs/>
          <w:szCs w:val="24"/>
        </w:rPr>
        <w:t xml:space="preserve"> Unmet Need</w:t>
      </w:r>
    </w:p>
    <w:p w14:paraId="735562F7" w14:textId="77777777" w:rsidR="00DF470A" w:rsidRPr="006367EB" w:rsidRDefault="00DF470A" w:rsidP="00DF470A">
      <w:pPr>
        <w:tabs>
          <w:tab w:val="left" w:pos="720"/>
          <w:tab w:val="left" w:pos="1440"/>
          <w:tab w:val="left" w:pos="2160"/>
          <w:tab w:val="left" w:pos="2880"/>
        </w:tabs>
        <w:spacing w:after="0" w:line="240" w:lineRule="auto"/>
        <w:rPr>
          <w:iCs/>
          <w:szCs w:val="24"/>
        </w:rPr>
      </w:pPr>
      <w:r w:rsidRPr="006367EB">
        <w:rPr>
          <w:iCs/>
          <w:szCs w:val="24"/>
        </w:rPr>
        <w:t xml:space="preserve"> </w:t>
      </w:r>
      <w:r>
        <w:rPr>
          <w:iCs/>
          <w:szCs w:val="24"/>
        </w:rPr>
        <w:tab/>
      </w:r>
      <w:r w:rsidRPr="006367EB">
        <w:rPr>
          <w:iCs/>
          <w:szCs w:val="24"/>
        </w:rPr>
        <w:t>Access to Services and Information</w:t>
      </w:r>
    </w:p>
    <w:p w14:paraId="2DC2970A" w14:textId="77777777" w:rsidR="00DF470A" w:rsidRPr="006367EB"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Informed Choice</w:t>
      </w:r>
    </w:p>
    <w:p w14:paraId="1D293779" w14:textId="77777777" w:rsidR="00DF470A" w:rsidRDefault="00DF470A" w:rsidP="00DF470A">
      <w:pPr>
        <w:tabs>
          <w:tab w:val="left" w:pos="720"/>
          <w:tab w:val="left" w:pos="1440"/>
          <w:tab w:val="left" w:pos="2160"/>
          <w:tab w:val="left" w:pos="2880"/>
        </w:tabs>
        <w:spacing w:after="0" w:line="240" w:lineRule="auto"/>
        <w:ind w:left="720"/>
        <w:rPr>
          <w:iCs/>
          <w:szCs w:val="24"/>
        </w:rPr>
      </w:pPr>
      <w:r w:rsidRPr="006367EB">
        <w:rPr>
          <w:iCs/>
          <w:szCs w:val="24"/>
        </w:rPr>
        <w:t>Post-Abortion Family Planning</w:t>
      </w:r>
    </w:p>
    <w:p w14:paraId="155FEE32" w14:textId="4D75D741" w:rsidR="00534F8A" w:rsidRPr="00C73745" w:rsidRDefault="00534F8A" w:rsidP="00534F8A">
      <w:pPr>
        <w:widowControl w:val="0"/>
        <w:spacing w:after="0" w:line="276" w:lineRule="auto"/>
        <w:rPr>
          <w:rFonts w:eastAsia="Calibri" w:cs="Calibri"/>
          <w:color w:val="333333"/>
          <w:szCs w:val="24"/>
          <w:highlight w:val="white"/>
        </w:rPr>
      </w:pPr>
      <w:r w:rsidRPr="00276363">
        <w:rPr>
          <w:szCs w:val="24"/>
        </w:rPr>
        <w:t xml:space="preserve"> </w:t>
      </w:r>
    </w:p>
    <w:sectPr w:rsidR="00534F8A" w:rsidRPr="00C73745" w:rsidSect="00703F2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4B35" w14:textId="77777777" w:rsidR="00716B22" w:rsidRDefault="00716B22">
      <w:r>
        <w:separator/>
      </w:r>
    </w:p>
    <w:p w14:paraId="5B9CFB68" w14:textId="77777777" w:rsidR="00716B22" w:rsidRDefault="00716B22"/>
  </w:endnote>
  <w:endnote w:type="continuationSeparator" w:id="0">
    <w:p w14:paraId="46941F26" w14:textId="77777777" w:rsidR="00716B22" w:rsidRDefault="00716B22">
      <w:r>
        <w:continuationSeparator/>
      </w:r>
    </w:p>
    <w:p w14:paraId="3B7BC654" w14:textId="77777777" w:rsidR="00716B22" w:rsidRDefault="00716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5A344B">
          <w:rPr>
            <w:noProof/>
          </w:rPr>
          <w:t>8</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5F46EB" w:rsidRDefault="005F46EB">
        <w:pPr>
          <w:pStyle w:val="Footer"/>
          <w:jc w:val="right"/>
        </w:pPr>
        <w:r>
          <w:fldChar w:fldCharType="begin"/>
        </w:r>
        <w:r>
          <w:instrText xml:space="preserve"> PAGE   \* MERGEFORMAT </w:instrText>
        </w:r>
        <w:r>
          <w:fldChar w:fldCharType="separate"/>
        </w:r>
        <w:r w:rsidR="005A344B">
          <w:rPr>
            <w:noProof/>
          </w:rPr>
          <w:t>1</w:t>
        </w:r>
        <w:r>
          <w:rPr>
            <w:noProof/>
          </w:rPr>
          <w:fldChar w:fldCharType="end"/>
        </w:r>
      </w:p>
    </w:sdtContent>
  </w:sdt>
  <w:p w14:paraId="7DA1695D" w14:textId="77777777" w:rsidR="00584B05" w:rsidRPr="000E7712" w:rsidRDefault="00584B05" w:rsidP="00584B05">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0"/>
  </w:p>
  <w:p w14:paraId="176E47C6" w14:textId="77777777" w:rsidR="00AC45A8" w:rsidRDefault="00AC4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D0A1" w14:textId="77777777" w:rsidR="00716B22" w:rsidRDefault="00716B22">
      <w:r>
        <w:separator/>
      </w:r>
    </w:p>
    <w:p w14:paraId="3BAFA201" w14:textId="77777777" w:rsidR="00716B22" w:rsidRDefault="00716B22"/>
  </w:footnote>
  <w:footnote w:type="continuationSeparator" w:id="0">
    <w:p w14:paraId="435EE247" w14:textId="77777777" w:rsidR="00716B22" w:rsidRDefault="00716B22">
      <w:r>
        <w:continuationSeparator/>
      </w:r>
    </w:p>
    <w:p w14:paraId="2A1B8F51" w14:textId="77777777" w:rsidR="00716B22" w:rsidRDefault="00716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1"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1"/>
  </w:num>
  <w:num w:numId="4">
    <w:abstractNumId w:val="25"/>
  </w:num>
  <w:num w:numId="5">
    <w:abstractNumId w:val="3"/>
  </w:num>
  <w:num w:numId="6">
    <w:abstractNumId w:val="7"/>
  </w:num>
  <w:num w:numId="7">
    <w:abstractNumId w:val="6"/>
  </w:num>
  <w:num w:numId="8">
    <w:abstractNumId w:val="13"/>
  </w:num>
  <w:num w:numId="9">
    <w:abstractNumId w:val="28"/>
  </w:num>
  <w:num w:numId="10">
    <w:abstractNumId w:val="12"/>
  </w:num>
  <w:num w:numId="11">
    <w:abstractNumId w:val="5"/>
  </w:num>
  <w:num w:numId="12">
    <w:abstractNumId w:val="26"/>
  </w:num>
  <w:num w:numId="13">
    <w:abstractNumId w:val="29"/>
  </w:num>
  <w:num w:numId="14">
    <w:abstractNumId w:val="22"/>
  </w:num>
  <w:num w:numId="15">
    <w:abstractNumId w:val="36"/>
  </w:num>
  <w:num w:numId="16">
    <w:abstractNumId w:val="35"/>
  </w:num>
  <w:num w:numId="17">
    <w:abstractNumId w:val="32"/>
  </w:num>
  <w:num w:numId="18">
    <w:abstractNumId w:val="20"/>
  </w:num>
  <w:num w:numId="19">
    <w:abstractNumId w:val="10"/>
  </w:num>
  <w:num w:numId="20">
    <w:abstractNumId w:val="14"/>
  </w:num>
  <w:num w:numId="21">
    <w:abstractNumId w:val="30"/>
  </w:num>
  <w:num w:numId="22">
    <w:abstractNumId w:val="27"/>
  </w:num>
  <w:num w:numId="23">
    <w:abstractNumId w:val="18"/>
  </w:num>
  <w:num w:numId="24">
    <w:abstractNumId w:val="15"/>
  </w:num>
  <w:num w:numId="25">
    <w:abstractNumId w:val="24"/>
  </w:num>
  <w:num w:numId="26">
    <w:abstractNumId w:val="34"/>
  </w:num>
  <w:num w:numId="27">
    <w:abstractNumId w:val="37"/>
  </w:num>
  <w:num w:numId="28">
    <w:abstractNumId w:val="31"/>
  </w:num>
  <w:num w:numId="29">
    <w:abstractNumId w:val="9"/>
  </w:num>
  <w:num w:numId="30">
    <w:abstractNumId w:val="16"/>
  </w:num>
  <w:num w:numId="31">
    <w:abstractNumId w:val="17"/>
  </w:num>
  <w:num w:numId="32">
    <w:abstractNumId w:val="19"/>
  </w:num>
  <w:num w:numId="33">
    <w:abstractNumId w:val="33"/>
  </w:num>
  <w:num w:numId="34">
    <w:abstractNumId w:val="21"/>
  </w:num>
  <w:num w:numId="35">
    <w:abstractNumId w:val="8"/>
  </w:num>
  <w:num w:numId="36">
    <w:abstractNumId w:val="2"/>
  </w:num>
  <w:num w:numId="37">
    <w:abstractNumId w:val="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058"/>
    <w:rsid w:val="00332EA5"/>
    <w:rsid w:val="00352240"/>
    <w:rsid w:val="003A65BD"/>
    <w:rsid w:val="003D75BB"/>
    <w:rsid w:val="004D32EA"/>
    <w:rsid w:val="004F118D"/>
    <w:rsid w:val="005329CF"/>
    <w:rsid w:val="00534F8A"/>
    <w:rsid w:val="0055553D"/>
    <w:rsid w:val="00584B05"/>
    <w:rsid w:val="005A344B"/>
    <w:rsid w:val="005F46EB"/>
    <w:rsid w:val="00681FE7"/>
    <w:rsid w:val="00703F2E"/>
    <w:rsid w:val="00716B22"/>
    <w:rsid w:val="007A5933"/>
    <w:rsid w:val="00802D47"/>
    <w:rsid w:val="0087082E"/>
    <w:rsid w:val="008D1514"/>
    <w:rsid w:val="00924567"/>
    <w:rsid w:val="00925450"/>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C22265"/>
    <w:rsid w:val="00C6377D"/>
    <w:rsid w:val="00C73745"/>
    <w:rsid w:val="00CB3DCE"/>
    <w:rsid w:val="00CC2C5D"/>
    <w:rsid w:val="00CD0B1B"/>
    <w:rsid w:val="00D05E0A"/>
    <w:rsid w:val="00D904BF"/>
    <w:rsid w:val="00DF470A"/>
    <w:rsid w:val="00E56A37"/>
    <w:rsid w:val="00E84E9D"/>
    <w:rsid w:val="00E966B8"/>
    <w:rsid w:val="00EA051F"/>
    <w:rsid w:val="00EE2931"/>
    <w:rsid w:val="00EF16F0"/>
    <w:rsid w:val="00F130F9"/>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unhideWhenUsed/>
    <w:rsid w:val="00584B05"/>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156E-5ADB-40F3-97FA-39E1BEED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3</cp:revision>
  <dcterms:created xsi:type="dcterms:W3CDTF">2017-11-13T15:46:00Z</dcterms:created>
  <dcterms:modified xsi:type="dcterms:W3CDTF">2021-07-30T20:56:00Z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